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关于201</w:t>
      </w:r>
      <w:r>
        <w:rPr>
          <w:rFonts w:hint="eastAsia" w:asciiTheme="majorEastAsia" w:hAnsiTheme="majorEastAsia" w:eastAsiaTheme="majorEastAsia"/>
          <w:sz w:val="44"/>
          <w:szCs w:val="44"/>
          <w:lang w:val="en-US" w:eastAsia="zh-CN"/>
        </w:rPr>
        <w:t>9</w:t>
      </w:r>
      <w:r>
        <w:rPr>
          <w:rFonts w:hint="eastAsia" w:asciiTheme="majorEastAsia" w:hAnsiTheme="majorEastAsia" w:eastAsiaTheme="majorEastAsia"/>
          <w:sz w:val="44"/>
          <w:szCs w:val="44"/>
        </w:rPr>
        <w:t>年县级财政决算和20</w:t>
      </w:r>
      <w:r>
        <w:rPr>
          <w:rFonts w:hint="eastAsia" w:asciiTheme="majorEastAsia" w:hAnsiTheme="majorEastAsia" w:eastAsiaTheme="majorEastAsia"/>
          <w:sz w:val="44"/>
          <w:szCs w:val="44"/>
          <w:lang w:val="en-US" w:eastAsia="zh-CN"/>
        </w:rPr>
        <w:t>20</w:t>
      </w:r>
      <w:r>
        <w:rPr>
          <w:rFonts w:hint="eastAsia" w:asciiTheme="majorEastAsia" w:hAnsiTheme="majorEastAsia" w:eastAsiaTheme="majorEastAsia"/>
          <w:sz w:val="44"/>
          <w:szCs w:val="44"/>
        </w:rPr>
        <w:t>年上半年</w:t>
      </w:r>
    </w:p>
    <w:p>
      <w:pPr>
        <w:spacing w:line="5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全县财政预算执行情况的报告</w:t>
      </w:r>
    </w:p>
    <w:p>
      <w:pPr>
        <w:ind w:firstLine="528" w:firstLineChars="200"/>
        <w:rPr>
          <w:rFonts w:hint="eastAsia" w:ascii="仿宋_GB2312" w:hAnsi="宋体" w:eastAsia="仿宋_GB2312"/>
          <w:spacing w:val="-2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right="0" w:rightChars="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主任、各位副主任、各位委员：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default" w:ascii="宋体" w:hAnsi="宋体" w:eastAsia="仿宋_GB2312" w:cs="仿宋_GB2312"/>
          <w:spacing w:val="0"/>
          <w:sz w:val="32"/>
          <w:szCs w:val="32"/>
        </w:rPr>
      </w:pPr>
      <w:r>
        <w:rPr>
          <w:rFonts w:hint="default" w:ascii="宋体" w:hAnsi="宋体" w:eastAsia="仿宋_GB2312" w:cs="仿宋_GB2312"/>
          <w:spacing w:val="0"/>
          <w:sz w:val="32"/>
          <w:szCs w:val="32"/>
          <w:lang w:val="en-US" w:eastAsia="zh-CN"/>
        </w:rPr>
        <w:t>我受</w:t>
      </w:r>
      <w:r>
        <w:rPr>
          <w:rFonts w:hint="eastAsia" w:ascii="宋体" w:hAnsi="宋体" w:eastAsia="仿宋_GB2312" w:cs="仿宋_GB2312"/>
          <w:spacing w:val="0"/>
          <w:sz w:val="32"/>
          <w:szCs w:val="32"/>
          <w:lang w:val="en-US" w:eastAsia="zh-CN"/>
        </w:rPr>
        <w:t>县</w:t>
      </w:r>
      <w:r>
        <w:rPr>
          <w:rFonts w:hint="default" w:ascii="宋体" w:hAnsi="宋体" w:eastAsia="仿宋_GB2312" w:cs="仿宋_GB2312"/>
          <w:spacing w:val="0"/>
          <w:sz w:val="32"/>
          <w:szCs w:val="32"/>
          <w:lang w:val="en-US" w:eastAsia="zh-CN"/>
        </w:rPr>
        <w:t>人民政府的委托，现将2019年</w:t>
      </w:r>
      <w:r>
        <w:rPr>
          <w:rFonts w:hint="eastAsia" w:ascii="宋体" w:hAnsi="宋体" w:eastAsia="仿宋_GB2312" w:cs="仿宋_GB2312"/>
          <w:spacing w:val="0"/>
          <w:sz w:val="32"/>
          <w:szCs w:val="32"/>
          <w:lang w:val="en-US" w:eastAsia="zh-CN"/>
        </w:rPr>
        <w:t>县</w:t>
      </w:r>
      <w:r>
        <w:rPr>
          <w:rFonts w:hint="default" w:ascii="宋体" w:hAnsi="宋体" w:eastAsia="仿宋_GB2312" w:cs="仿宋_GB2312"/>
          <w:spacing w:val="0"/>
          <w:sz w:val="32"/>
          <w:szCs w:val="32"/>
          <w:lang w:val="en-US" w:eastAsia="zh-CN"/>
        </w:rPr>
        <w:t>级财政决算和2020年</w:t>
      </w:r>
      <w:r>
        <w:rPr>
          <w:rFonts w:hint="eastAsia" w:ascii="宋体" w:hAnsi="宋体" w:eastAsia="仿宋_GB2312" w:cs="仿宋_GB2312"/>
          <w:spacing w:val="0"/>
          <w:sz w:val="32"/>
          <w:szCs w:val="32"/>
          <w:lang w:val="en-US" w:eastAsia="zh-CN"/>
        </w:rPr>
        <w:t>上半年财政</w:t>
      </w:r>
      <w:r>
        <w:rPr>
          <w:rFonts w:hint="default" w:ascii="宋体" w:hAnsi="宋体" w:eastAsia="仿宋_GB2312" w:cs="仿宋_GB2312"/>
          <w:spacing w:val="0"/>
          <w:sz w:val="32"/>
          <w:szCs w:val="32"/>
          <w:lang w:val="en-US" w:eastAsia="zh-CN"/>
        </w:rPr>
        <w:t>预算执行情况报告如下，请予审议。</w:t>
      </w:r>
    </w:p>
    <w:p>
      <w:pPr>
        <w:ind w:firstLine="608" w:firstLineChars="200"/>
        <w:rPr>
          <w:rFonts w:ascii="黑体" w:hAnsi="仿宋" w:eastAsia="黑体"/>
          <w:sz w:val="32"/>
          <w:szCs w:val="32"/>
        </w:rPr>
      </w:pPr>
      <w:r>
        <w:rPr>
          <w:rFonts w:hint="eastAsia" w:ascii="黑体" w:hAnsi="仿宋" w:eastAsia="黑体"/>
          <w:sz w:val="32"/>
          <w:szCs w:val="32"/>
        </w:rPr>
        <w:t>一、201</w:t>
      </w:r>
      <w:r>
        <w:rPr>
          <w:rFonts w:hint="eastAsia" w:ascii="黑体" w:hAnsi="仿宋" w:eastAsia="黑体"/>
          <w:sz w:val="32"/>
          <w:szCs w:val="32"/>
          <w:lang w:val="en-US" w:eastAsia="zh-CN"/>
        </w:rPr>
        <w:t>9</w:t>
      </w:r>
      <w:r>
        <w:rPr>
          <w:rFonts w:hint="eastAsia" w:ascii="黑体" w:hAnsi="仿宋" w:eastAsia="黑体"/>
          <w:sz w:val="32"/>
          <w:szCs w:val="32"/>
        </w:rPr>
        <w:t>年县级财政决算情况</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(一)一般公共预算收支决算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仿宋_GB2312" w:hAnsi="仿宋" w:eastAsia="仿宋_GB2312"/>
          <w:sz w:val="32"/>
          <w:szCs w:val="32"/>
        </w:rPr>
        <w:t>1．收入决算情况。</w:t>
      </w:r>
      <w:r>
        <w:rPr>
          <w:rFonts w:hint="eastAsia" w:ascii="宋体" w:hAnsi="宋体" w:eastAsia="仿宋_GB2312" w:cs="仿宋_GB2312"/>
          <w:spacing w:val="0"/>
          <w:sz w:val="32"/>
          <w:szCs w:val="32"/>
        </w:rPr>
        <w:t>201</w:t>
      </w:r>
      <w:r>
        <w:rPr>
          <w:rFonts w:hint="eastAsia" w:ascii="宋体" w:hAnsi="宋体" w:eastAsia="仿宋_GB2312" w:cs="仿宋_GB2312"/>
          <w:spacing w:val="0"/>
          <w:sz w:val="32"/>
          <w:szCs w:val="32"/>
          <w:lang w:val="en-US" w:eastAsia="zh-CN"/>
        </w:rPr>
        <w:t>9</w:t>
      </w:r>
      <w:r>
        <w:rPr>
          <w:rFonts w:hint="eastAsia" w:ascii="宋体" w:hAnsi="宋体" w:eastAsia="仿宋_GB2312" w:cs="仿宋_GB2312"/>
          <w:spacing w:val="0"/>
          <w:sz w:val="32"/>
          <w:szCs w:val="32"/>
        </w:rPr>
        <w:t>年全县财政总收入完成</w:t>
      </w:r>
      <w:r>
        <w:rPr>
          <w:rFonts w:hint="eastAsia" w:ascii="宋体" w:hAnsi="宋体" w:eastAsia="仿宋_GB2312" w:cs="仿宋_GB2312"/>
          <w:spacing w:val="0"/>
          <w:sz w:val="32"/>
          <w:szCs w:val="32"/>
          <w:lang w:val="en-US" w:eastAsia="zh-CN"/>
        </w:rPr>
        <w:t>141105</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7.1</w:t>
      </w:r>
      <w:r>
        <w:rPr>
          <w:rFonts w:hint="eastAsia" w:ascii="宋体" w:hAnsi="宋体" w:eastAsia="仿宋_GB2312" w:cs="仿宋_GB2312"/>
          <w:spacing w:val="0"/>
          <w:sz w:val="32"/>
          <w:szCs w:val="32"/>
        </w:rPr>
        <w:t xml:space="preserve"> %。一般公共预算收入完成</w:t>
      </w:r>
      <w:r>
        <w:rPr>
          <w:rFonts w:hint="eastAsia" w:ascii="宋体" w:hAnsi="宋体" w:eastAsia="仿宋_GB2312" w:cs="仿宋_GB2312"/>
          <w:spacing w:val="0"/>
          <w:sz w:val="32"/>
          <w:szCs w:val="32"/>
          <w:lang w:val="en-US" w:eastAsia="zh-CN"/>
        </w:rPr>
        <w:t>88559</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6.8</w:t>
      </w:r>
      <w:r>
        <w:rPr>
          <w:rFonts w:hint="eastAsia" w:ascii="宋体" w:hAnsi="宋体" w:eastAsia="仿宋_GB2312" w:cs="仿宋_GB2312"/>
          <w:spacing w:val="0"/>
          <w:sz w:val="32"/>
          <w:szCs w:val="32"/>
        </w:rPr>
        <w:t>%。一般公共预算收入主要项目预算执行情况是：</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税收收入</w:t>
      </w:r>
      <w:r>
        <w:rPr>
          <w:rFonts w:hint="eastAsia" w:ascii="宋体" w:hAnsi="宋体" w:eastAsia="仿宋_GB2312" w:cs="仿宋_GB2312"/>
          <w:spacing w:val="0"/>
          <w:sz w:val="32"/>
          <w:szCs w:val="32"/>
          <w:lang w:val="en-US" w:eastAsia="zh-CN"/>
        </w:rPr>
        <w:t>60652</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7.1</w:t>
      </w:r>
      <w:r>
        <w:rPr>
          <w:rFonts w:hint="eastAsia" w:ascii="宋体" w:hAnsi="宋体" w:eastAsia="仿宋_GB2312" w:cs="仿宋_GB2312"/>
          <w:spacing w:val="0"/>
          <w:sz w:val="32"/>
          <w:szCs w:val="32"/>
        </w:rPr>
        <w:t>%，其中：增值税</w:t>
      </w:r>
      <w:r>
        <w:rPr>
          <w:rFonts w:hint="eastAsia" w:ascii="宋体" w:hAnsi="宋体" w:eastAsia="仿宋_GB2312" w:cs="仿宋_GB2312"/>
          <w:spacing w:val="0"/>
          <w:sz w:val="32"/>
          <w:szCs w:val="32"/>
          <w:lang w:val="en-US" w:eastAsia="zh-CN"/>
        </w:rPr>
        <w:t>21902</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下降3.5</w:t>
      </w:r>
      <w:r>
        <w:rPr>
          <w:rFonts w:hint="eastAsia" w:ascii="宋体" w:hAnsi="宋体" w:eastAsia="仿宋_GB2312" w:cs="仿宋_GB2312"/>
          <w:spacing w:val="0"/>
          <w:sz w:val="32"/>
          <w:szCs w:val="32"/>
        </w:rPr>
        <w:t>%；企业所得税</w:t>
      </w:r>
      <w:r>
        <w:rPr>
          <w:rFonts w:hint="eastAsia" w:ascii="宋体" w:hAnsi="宋体" w:eastAsia="仿宋_GB2312" w:cs="仿宋_GB2312"/>
          <w:spacing w:val="0"/>
          <w:sz w:val="32"/>
          <w:szCs w:val="32"/>
          <w:lang w:val="en-US" w:eastAsia="zh-CN"/>
        </w:rPr>
        <w:t>9995</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增长63.2</w:t>
      </w:r>
      <w:r>
        <w:rPr>
          <w:rFonts w:hint="eastAsia" w:ascii="宋体" w:hAnsi="宋体" w:eastAsia="仿宋_GB2312" w:cs="仿宋_GB2312"/>
          <w:spacing w:val="0"/>
          <w:sz w:val="32"/>
          <w:szCs w:val="32"/>
        </w:rPr>
        <w:t>%；个人所得税</w:t>
      </w:r>
      <w:r>
        <w:rPr>
          <w:rFonts w:hint="eastAsia" w:ascii="宋体" w:hAnsi="宋体" w:eastAsia="仿宋_GB2312" w:cs="仿宋_GB2312"/>
          <w:spacing w:val="0"/>
          <w:sz w:val="32"/>
          <w:szCs w:val="32"/>
          <w:lang w:val="en-US" w:eastAsia="zh-CN"/>
        </w:rPr>
        <w:t>2124</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下降40.4%，主要是上年蒙山乳业股权转让个人所得税较多</w:t>
      </w:r>
      <w:r>
        <w:rPr>
          <w:rFonts w:hint="eastAsia" w:ascii="宋体" w:hAnsi="宋体" w:eastAsia="仿宋_GB2312" w:cs="仿宋_GB2312"/>
          <w:spacing w:val="0"/>
          <w:sz w:val="32"/>
          <w:szCs w:val="32"/>
        </w:rPr>
        <w:t>；契税和耕地占用税</w:t>
      </w:r>
      <w:r>
        <w:rPr>
          <w:rFonts w:hint="eastAsia" w:ascii="宋体" w:hAnsi="宋体" w:eastAsia="仿宋_GB2312" w:cs="仿宋_GB2312"/>
          <w:spacing w:val="0"/>
          <w:sz w:val="32"/>
          <w:szCs w:val="32"/>
          <w:lang w:val="en-US" w:eastAsia="zh-CN"/>
        </w:rPr>
        <w:t>12643</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增长37.1</w:t>
      </w:r>
      <w:r>
        <w:rPr>
          <w:rFonts w:hint="eastAsia" w:ascii="宋体" w:hAnsi="宋体" w:eastAsia="仿宋_GB2312" w:cs="仿宋_GB2312"/>
          <w:spacing w:val="0"/>
          <w:sz w:val="32"/>
          <w:szCs w:val="32"/>
        </w:rPr>
        <w:t>%，主要是</w:t>
      </w:r>
      <w:r>
        <w:rPr>
          <w:rFonts w:hint="eastAsia" w:ascii="宋体" w:hAnsi="宋体" w:eastAsia="仿宋_GB2312" w:cs="仿宋_GB2312"/>
          <w:spacing w:val="0"/>
          <w:sz w:val="32"/>
          <w:szCs w:val="32"/>
          <w:lang w:val="en-US" w:eastAsia="zh-CN"/>
        </w:rPr>
        <w:t>契税增收多</w:t>
      </w:r>
      <w:r>
        <w:rPr>
          <w:rFonts w:hint="eastAsia" w:ascii="宋体" w:hAnsi="宋体" w:eastAsia="仿宋_GB2312" w:cs="仿宋_GB2312"/>
          <w:spacing w:val="0"/>
          <w:sz w:val="32"/>
          <w:szCs w:val="32"/>
        </w:rPr>
        <w:t>；其他税收收入</w:t>
      </w:r>
      <w:r>
        <w:rPr>
          <w:rFonts w:hint="eastAsia" w:ascii="宋体" w:hAnsi="宋体" w:eastAsia="仿宋_GB2312" w:cs="仿宋_GB2312"/>
          <w:spacing w:val="0"/>
          <w:sz w:val="32"/>
          <w:szCs w:val="32"/>
          <w:lang w:val="en-US" w:eastAsia="zh-CN"/>
        </w:rPr>
        <w:t>13988</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下降7</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ascii="仿宋_GB2312" w:hAnsi="仿宋" w:eastAsia="仿宋_GB2312"/>
          <w:sz w:val="32"/>
          <w:szCs w:val="32"/>
        </w:rPr>
      </w:pPr>
      <w:r>
        <w:rPr>
          <w:rFonts w:hint="eastAsia" w:ascii="宋体" w:hAnsi="宋体" w:eastAsia="仿宋_GB2312" w:cs="仿宋_GB2312"/>
          <w:spacing w:val="0"/>
          <w:sz w:val="32"/>
          <w:szCs w:val="32"/>
        </w:rPr>
        <w:t>非税收入</w:t>
      </w:r>
      <w:r>
        <w:rPr>
          <w:rFonts w:hint="eastAsia" w:ascii="宋体" w:hAnsi="宋体" w:eastAsia="仿宋_GB2312" w:cs="仿宋_GB2312"/>
          <w:spacing w:val="0"/>
          <w:sz w:val="32"/>
          <w:szCs w:val="32"/>
          <w:lang w:val="en-US" w:eastAsia="zh-CN"/>
        </w:rPr>
        <w:t>27907</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增长6.3</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仿宋_GB2312" w:hAnsi="仿宋" w:eastAsia="仿宋_GB2312"/>
          <w:sz w:val="32"/>
          <w:szCs w:val="32"/>
        </w:rPr>
        <w:t>2．支出决算情况。</w:t>
      </w:r>
      <w:r>
        <w:rPr>
          <w:rFonts w:hint="eastAsia" w:ascii="宋体" w:hAnsi="宋体" w:eastAsia="仿宋_GB2312" w:cs="仿宋_GB2312"/>
          <w:spacing w:val="0"/>
          <w:sz w:val="32"/>
          <w:szCs w:val="32"/>
        </w:rPr>
        <w:t>全县一般公共预算支出完成</w:t>
      </w:r>
      <w:r>
        <w:rPr>
          <w:rFonts w:hint="eastAsia" w:ascii="宋体" w:hAnsi="宋体" w:eastAsia="仿宋_GB2312" w:cs="仿宋_GB2312"/>
          <w:spacing w:val="0"/>
          <w:sz w:val="32"/>
          <w:szCs w:val="32"/>
          <w:lang w:val="en-US" w:eastAsia="zh-CN"/>
        </w:rPr>
        <w:t>606157</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19.1</w:t>
      </w:r>
      <w:r>
        <w:rPr>
          <w:rFonts w:hint="eastAsia" w:ascii="宋体" w:hAnsi="宋体" w:eastAsia="仿宋_GB2312" w:cs="仿宋_GB2312"/>
          <w:spacing w:val="0"/>
          <w:sz w:val="32"/>
          <w:szCs w:val="32"/>
        </w:rPr>
        <w:t>%，主要支出项目预算执行情况是：</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一般公共服务支出</w:t>
      </w:r>
      <w:r>
        <w:rPr>
          <w:rFonts w:hint="eastAsia" w:ascii="宋体" w:hAnsi="宋体" w:eastAsia="仿宋_GB2312" w:cs="仿宋_GB2312"/>
          <w:spacing w:val="0"/>
          <w:sz w:val="32"/>
          <w:szCs w:val="32"/>
          <w:lang w:val="en-US" w:eastAsia="zh-CN"/>
        </w:rPr>
        <w:t>41858</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20.5</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公共安全支出</w:t>
      </w:r>
      <w:r>
        <w:rPr>
          <w:rFonts w:hint="eastAsia" w:ascii="宋体" w:hAnsi="宋体" w:eastAsia="仿宋_GB2312" w:cs="仿宋_GB2312"/>
          <w:spacing w:val="0"/>
          <w:sz w:val="32"/>
          <w:szCs w:val="32"/>
          <w:lang w:val="en-US" w:eastAsia="zh-CN"/>
        </w:rPr>
        <w:t>29088</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29.2</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教育支出</w:t>
      </w:r>
      <w:r>
        <w:rPr>
          <w:rFonts w:hint="eastAsia" w:ascii="宋体" w:hAnsi="宋体" w:eastAsia="仿宋_GB2312" w:cs="仿宋_GB2312"/>
          <w:spacing w:val="0"/>
          <w:sz w:val="32"/>
          <w:szCs w:val="32"/>
          <w:lang w:val="en-US" w:eastAsia="zh-CN"/>
        </w:rPr>
        <w:t>155236</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14.4</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科学技术支出</w:t>
      </w:r>
      <w:r>
        <w:rPr>
          <w:rFonts w:hint="eastAsia" w:ascii="宋体" w:hAnsi="宋体" w:eastAsia="仿宋_GB2312" w:cs="仿宋_GB2312"/>
          <w:spacing w:val="0"/>
          <w:sz w:val="32"/>
          <w:szCs w:val="32"/>
          <w:lang w:val="en-US" w:eastAsia="zh-CN"/>
        </w:rPr>
        <w:t>12254</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57.5%</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文化体育与传媒支出</w:t>
      </w:r>
      <w:r>
        <w:rPr>
          <w:rFonts w:hint="eastAsia" w:ascii="宋体" w:hAnsi="宋体" w:eastAsia="仿宋_GB2312" w:cs="仿宋_GB2312"/>
          <w:spacing w:val="0"/>
          <w:sz w:val="32"/>
          <w:szCs w:val="32"/>
          <w:lang w:val="en-US" w:eastAsia="zh-CN"/>
        </w:rPr>
        <w:t>5151</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增长25.1</w:t>
      </w:r>
      <w:r>
        <w:rPr>
          <w:rFonts w:hint="eastAsia" w:ascii="宋体" w:hAnsi="宋体" w:eastAsia="仿宋_GB2312" w:cs="仿宋_GB2312"/>
          <w:spacing w:val="0"/>
          <w:sz w:val="32"/>
          <w:szCs w:val="32"/>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社会保障和就业支出</w:t>
      </w:r>
      <w:r>
        <w:rPr>
          <w:rFonts w:hint="eastAsia" w:ascii="宋体" w:hAnsi="宋体" w:eastAsia="仿宋_GB2312" w:cs="仿宋_GB2312"/>
          <w:spacing w:val="0"/>
          <w:sz w:val="32"/>
          <w:szCs w:val="32"/>
          <w:lang w:val="en-US" w:eastAsia="zh-CN"/>
        </w:rPr>
        <w:t>97436</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18.4</w:t>
      </w:r>
      <w:r>
        <w:rPr>
          <w:rFonts w:hint="eastAsia" w:ascii="宋体" w:hAnsi="宋体" w:eastAsia="仿宋_GB2312" w:cs="仿宋_GB2312"/>
          <w:spacing w:val="0"/>
          <w:sz w:val="32"/>
          <w:szCs w:val="32"/>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lang w:val="en-US" w:eastAsia="zh-CN"/>
        </w:rPr>
        <w:t>卫生健康</w:t>
      </w:r>
      <w:r>
        <w:rPr>
          <w:rFonts w:hint="eastAsia" w:ascii="宋体" w:hAnsi="宋体" w:eastAsia="仿宋_GB2312" w:cs="仿宋_GB2312"/>
          <w:spacing w:val="0"/>
          <w:sz w:val="32"/>
          <w:szCs w:val="32"/>
        </w:rPr>
        <w:t>支出</w:t>
      </w:r>
      <w:r>
        <w:rPr>
          <w:rFonts w:hint="eastAsia" w:ascii="宋体" w:hAnsi="宋体" w:eastAsia="仿宋_GB2312" w:cs="仿宋_GB2312"/>
          <w:spacing w:val="0"/>
          <w:sz w:val="32"/>
          <w:szCs w:val="32"/>
          <w:lang w:val="en-US" w:eastAsia="zh-CN"/>
        </w:rPr>
        <w:t>107451</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34.3</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rPr>
        <w:t>节能环保支出</w:t>
      </w:r>
      <w:r>
        <w:rPr>
          <w:rFonts w:hint="eastAsia" w:ascii="宋体" w:hAnsi="宋体" w:eastAsia="仿宋_GB2312" w:cs="仿宋_GB2312"/>
          <w:spacing w:val="0"/>
          <w:sz w:val="32"/>
          <w:szCs w:val="32"/>
          <w:lang w:val="en-US" w:eastAsia="zh-CN"/>
        </w:rPr>
        <w:t>31632</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41.1%</w:t>
      </w:r>
      <w:r>
        <w:rPr>
          <w:rFonts w:hint="eastAsia" w:ascii="宋体" w:hAnsi="宋体" w:eastAsia="仿宋_GB2312" w:cs="仿宋_GB2312"/>
          <w:spacing w:val="0"/>
          <w:sz w:val="32"/>
          <w:szCs w:val="32"/>
        </w:rPr>
        <w:t>，主要</w:t>
      </w:r>
      <w:r>
        <w:rPr>
          <w:rFonts w:hint="eastAsia" w:ascii="宋体" w:hAnsi="宋体" w:eastAsia="仿宋_GB2312" w:cs="仿宋_GB2312"/>
          <w:spacing w:val="0"/>
          <w:sz w:val="32"/>
          <w:szCs w:val="32"/>
          <w:lang w:val="en-US" w:eastAsia="zh-CN"/>
        </w:rPr>
        <w:t>是支持打赢污染防治攻坚战，加大环保支出；</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城乡社区事务支出</w:t>
      </w:r>
      <w:r>
        <w:rPr>
          <w:rFonts w:hint="eastAsia" w:ascii="宋体" w:hAnsi="宋体" w:eastAsia="仿宋_GB2312" w:cs="仿宋_GB2312"/>
          <w:spacing w:val="0"/>
          <w:sz w:val="32"/>
          <w:szCs w:val="32"/>
          <w:lang w:val="en-US" w:eastAsia="zh-CN"/>
        </w:rPr>
        <w:t>36316</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31.8%</w:t>
      </w:r>
      <w:r>
        <w:rPr>
          <w:rFonts w:hint="eastAsia" w:ascii="宋体" w:hAnsi="宋体" w:eastAsia="仿宋_GB2312" w:cs="仿宋_GB2312"/>
          <w:spacing w:val="0"/>
          <w:sz w:val="32"/>
          <w:szCs w:val="32"/>
        </w:rPr>
        <w:t>，主要是增加</w:t>
      </w:r>
      <w:r>
        <w:rPr>
          <w:rFonts w:hint="eastAsia" w:ascii="宋体" w:hAnsi="宋体" w:eastAsia="仿宋_GB2312" w:cs="仿宋_GB2312"/>
          <w:spacing w:val="0"/>
          <w:sz w:val="32"/>
          <w:szCs w:val="32"/>
          <w:lang w:val="en-US" w:eastAsia="zh-CN"/>
        </w:rPr>
        <w:t>城镇基础设施投入</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农林水事务支出 </w:t>
      </w:r>
      <w:r>
        <w:rPr>
          <w:rFonts w:hint="eastAsia" w:ascii="宋体" w:hAnsi="宋体" w:eastAsia="仿宋_GB2312" w:cs="仿宋_GB2312"/>
          <w:spacing w:val="0"/>
          <w:sz w:val="32"/>
          <w:szCs w:val="32"/>
          <w:lang w:val="en-US" w:eastAsia="zh-CN"/>
        </w:rPr>
        <w:t>75879</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增长3.8</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交通运输支出</w:t>
      </w:r>
      <w:r>
        <w:rPr>
          <w:rFonts w:hint="eastAsia" w:ascii="宋体" w:hAnsi="宋体" w:eastAsia="仿宋_GB2312" w:cs="仿宋_GB2312"/>
          <w:spacing w:val="0"/>
          <w:sz w:val="32"/>
          <w:szCs w:val="32"/>
          <w:lang w:val="en-US" w:eastAsia="zh-CN"/>
        </w:rPr>
        <w:t>1366</w:t>
      </w:r>
      <w:r>
        <w:rPr>
          <w:rFonts w:hint="eastAsia" w:ascii="宋体" w:hAnsi="宋体" w:eastAsia="仿宋_GB2312" w:cs="仿宋_GB2312"/>
          <w:spacing w:val="0"/>
          <w:sz w:val="32"/>
          <w:szCs w:val="32"/>
        </w:rPr>
        <w:t>万元，下降</w:t>
      </w:r>
      <w:r>
        <w:rPr>
          <w:rFonts w:hint="eastAsia" w:ascii="宋体" w:hAnsi="宋体" w:eastAsia="仿宋_GB2312" w:cs="仿宋_GB2312"/>
          <w:spacing w:val="0"/>
          <w:sz w:val="32"/>
          <w:szCs w:val="32"/>
          <w:lang w:val="en-US" w:eastAsia="zh-CN"/>
        </w:rPr>
        <w:t>28.4</w:t>
      </w:r>
      <w:r>
        <w:rPr>
          <w:rFonts w:hint="eastAsia" w:ascii="宋体" w:hAnsi="宋体" w:eastAsia="仿宋_GB2312" w:cs="仿宋_GB2312"/>
          <w:spacing w:val="0"/>
          <w:sz w:val="32"/>
          <w:szCs w:val="32"/>
        </w:rPr>
        <w:t>% ，主要是上年上级拨付车辆购置税用于农村公路建设支出较多，抬高了支出基数；</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国土资源气象等事务支出</w:t>
      </w:r>
      <w:r>
        <w:rPr>
          <w:rFonts w:hint="eastAsia" w:ascii="宋体" w:hAnsi="宋体" w:eastAsia="仿宋_GB2312" w:cs="仿宋_GB2312"/>
          <w:spacing w:val="0"/>
          <w:sz w:val="32"/>
          <w:szCs w:val="32"/>
          <w:lang w:val="en-US" w:eastAsia="zh-CN"/>
        </w:rPr>
        <w:t>1275</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下降80.9%，主要是上年上级拨付土地整治支出较多，</w:t>
      </w:r>
      <w:r>
        <w:rPr>
          <w:rFonts w:hint="eastAsia" w:ascii="宋体" w:hAnsi="宋体" w:eastAsia="仿宋_GB2312" w:cs="仿宋_GB2312"/>
          <w:spacing w:val="0"/>
          <w:sz w:val="32"/>
          <w:szCs w:val="32"/>
        </w:rPr>
        <w:t>抬高了支出基数；</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eastAsia="zh-CN"/>
        </w:rPr>
      </w:pPr>
      <w:r>
        <w:rPr>
          <w:rFonts w:hint="eastAsia" w:ascii="宋体" w:hAnsi="宋体" w:eastAsia="仿宋_GB2312" w:cs="仿宋_GB2312"/>
          <w:spacing w:val="0"/>
          <w:sz w:val="32"/>
          <w:szCs w:val="32"/>
        </w:rPr>
        <w:t>粮油物资储备事务支出</w:t>
      </w:r>
      <w:r>
        <w:rPr>
          <w:rFonts w:hint="eastAsia" w:ascii="宋体" w:hAnsi="宋体" w:eastAsia="仿宋_GB2312" w:cs="仿宋_GB2312"/>
          <w:spacing w:val="0"/>
          <w:sz w:val="32"/>
          <w:szCs w:val="32"/>
          <w:lang w:val="en-US" w:eastAsia="zh-CN"/>
        </w:rPr>
        <w:t>600</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下降61.7%</w:t>
      </w:r>
      <w:r>
        <w:rPr>
          <w:rFonts w:hint="eastAsia" w:ascii="宋体" w:hAnsi="宋体" w:eastAsia="仿宋_GB2312" w:cs="仿宋_GB2312"/>
          <w:spacing w:val="0"/>
          <w:sz w:val="32"/>
          <w:szCs w:val="32"/>
        </w:rPr>
        <w:t>，主要是</w:t>
      </w:r>
      <w:r>
        <w:rPr>
          <w:rFonts w:hint="eastAsia" w:ascii="宋体" w:hAnsi="宋体" w:eastAsia="仿宋_GB2312" w:cs="仿宋_GB2312"/>
          <w:spacing w:val="0"/>
          <w:sz w:val="32"/>
          <w:szCs w:val="32"/>
          <w:lang w:val="en-US" w:eastAsia="zh-CN"/>
        </w:rPr>
        <w:t>上年</w:t>
      </w:r>
      <w:r>
        <w:rPr>
          <w:rFonts w:hint="eastAsia" w:ascii="宋体" w:hAnsi="宋体" w:eastAsia="仿宋_GB2312" w:cs="仿宋_GB2312"/>
          <w:spacing w:val="0"/>
          <w:sz w:val="32"/>
          <w:szCs w:val="32"/>
        </w:rPr>
        <w:t>上级拨付粮食仓储设施项目中央基建投资支出较多</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rPr>
        <w:t>抬高了支出基数</w:t>
      </w:r>
      <w:r>
        <w:rPr>
          <w:rFonts w:hint="eastAsia" w:ascii="宋体" w:hAnsi="宋体" w:eastAsia="仿宋_GB2312" w:cs="仿宋_GB2312"/>
          <w:spacing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lang w:val="en-US" w:eastAsia="zh-CN"/>
        </w:rPr>
        <w:t>债务付息支出8192万元。</w:t>
      </w:r>
    </w:p>
    <w:p>
      <w:pPr>
        <w:spacing w:line="600" w:lineRule="exact"/>
        <w:ind w:firstLine="684" w:firstLineChars="225"/>
        <w:rPr>
          <w:rFonts w:ascii="仿宋_GB2312" w:hAnsi="仿宋" w:eastAsia="仿宋_GB2312"/>
          <w:sz w:val="32"/>
          <w:szCs w:val="32"/>
        </w:rPr>
      </w:pPr>
      <w:r>
        <w:rPr>
          <w:rFonts w:hint="eastAsia" w:ascii="仿宋_GB2312" w:hAnsi="仿宋" w:eastAsia="仿宋_GB2312"/>
          <w:sz w:val="32"/>
          <w:szCs w:val="32"/>
        </w:rPr>
        <w:t>3．决算平衡情况。201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年县级财政实现收支平衡，年终滚存结余</w:t>
      </w:r>
      <w:r>
        <w:rPr>
          <w:rFonts w:hint="eastAsia" w:ascii="仿宋_GB2312" w:hAnsi="仿宋" w:eastAsia="仿宋_GB2312"/>
          <w:sz w:val="32"/>
          <w:szCs w:val="32"/>
          <w:lang w:val="en-US" w:eastAsia="zh-CN"/>
        </w:rPr>
        <w:t>4160</w:t>
      </w:r>
      <w:r>
        <w:rPr>
          <w:rFonts w:hint="eastAsia" w:ascii="仿宋_GB2312" w:hAnsi="仿宋" w:eastAsia="仿宋_GB2312"/>
          <w:sz w:val="32"/>
          <w:szCs w:val="32"/>
        </w:rPr>
        <w:t>万元。滚存结余数与在第十八届人民代表大会第</w:t>
      </w:r>
      <w:r>
        <w:rPr>
          <w:rFonts w:hint="eastAsia" w:ascii="仿宋_GB2312" w:hAnsi="仿宋" w:eastAsia="仿宋_GB2312"/>
          <w:sz w:val="32"/>
          <w:szCs w:val="32"/>
          <w:lang w:val="en-US" w:eastAsia="zh-CN"/>
        </w:rPr>
        <w:t>四</w:t>
      </w:r>
      <w:r>
        <w:rPr>
          <w:rFonts w:hint="eastAsia" w:ascii="仿宋_GB2312" w:hAnsi="仿宋" w:eastAsia="仿宋_GB2312"/>
          <w:sz w:val="32"/>
          <w:szCs w:val="32"/>
        </w:rPr>
        <w:t>次会议上报告的财政预算执行情况相比，增加了</w:t>
      </w:r>
      <w:r>
        <w:rPr>
          <w:rFonts w:hint="eastAsia" w:ascii="仿宋_GB2312" w:hAnsi="仿宋" w:eastAsia="仿宋_GB2312"/>
          <w:sz w:val="32"/>
          <w:szCs w:val="32"/>
          <w:lang w:val="en-US" w:eastAsia="zh-CN"/>
        </w:rPr>
        <w:t>2663</w:t>
      </w:r>
      <w:r>
        <w:rPr>
          <w:rFonts w:hint="eastAsia" w:ascii="仿宋_GB2312" w:hAnsi="仿宋" w:eastAsia="仿宋_GB2312"/>
          <w:sz w:val="32"/>
          <w:szCs w:val="32"/>
        </w:rPr>
        <w:t>万元，主要是上级专项转移支付补助增加</w:t>
      </w:r>
      <w:r>
        <w:rPr>
          <w:rFonts w:hint="eastAsia" w:ascii="仿宋_GB2312" w:hAnsi="仿宋" w:eastAsia="仿宋_GB2312"/>
          <w:sz w:val="32"/>
          <w:szCs w:val="32"/>
          <w:lang w:val="en-US" w:eastAsia="zh-CN"/>
        </w:rPr>
        <w:t>1953</w:t>
      </w:r>
      <w:r>
        <w:rPr>
          <w:rFonts w:hint="eastAsia" w:ascii="仿宋_GB2312" w:hAnsi="仿宋" w:eastAsia="仿宋_GB2312"/>
          <w:sz w:val="32"/>
          <w:szCs w:val="32"/>
        </w:rPr>
        <w:t>万元和</w:t>
      </w:r>
      <w:r>
        <w:rPr>
          <w:rFonts w:hint="eastAsia" w:ascii="仿宋_GB2312" w:hAnsi="仿宋" w:eastAsia="仿宋_GB2312"/>
          <w:sz w:val="32"/>
          <w:szCs w:val="32"/>
          <w:lang w:val="en-US" w:eastAsia="zh-CN"/>
        </w:rPr>
        <w:t>按规定安排预算稳定调节基金710万元</w:t>
      </w:r>
      <w:r>
        <w:rPr>
          <w:rFonts w:hint="eastAsia" w:ascii="仿宋_GB2312" w:hAnsi="仿宋" w:eastAsia="仿宋_GB2312"/>
          <w:sz w:val="32"/>
          <w:szCs w:val="32"/>
        </w:rPr>
        <w:t>。</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（二）政府性基金收支决算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2019年全县政府性基金收入113415万元，全部是国有土地使用权出让收入。当年收入加上上级政府性基金补助收入5206万元、地方政府债券转贷收入31916 万元、上年结余 3141万元，收入总计153678万元。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2019年全县政府性基金支出117686万元。主要支出项目有：社会保障和就业支出951万元、城乡社区支出107212万元、其他支出4263万元、债务付息支出5130万元。当年支出加上上解支出2287万元、债务还本5405万元、调入一般公共预算26717万元，支出总计152095万元。收支相抵，年终结余1583万元。</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（三）社会保险基金收支决算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2019年全县社会保险基金收入161669万元，其中：保险费收入72039万元，财政补贴75827万元。全县社会保险基金支出155091万元。当年收支结余6578万元，年末滚存结余104559万元。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default" w:ascii="楷体_GB2312" w:hAnsi="仿宋" w:eastAsia="楷体_GB2312"/>
          <w:b/>
          <w:sz w:val="32"/>
          <w:szCs w:val="32"/>
          <w:lang w:val="en-US" w:eastAsia="zh-CN"/>
        </w:rPr>
      </w:pPr>
      <w:r>
        <w:rPr>
          <w:rFonts w:hint="default" w:ascii="楷体_GB2312" w:hAnsi="仿宋" w:eastAsia="楷体_GB2312"/>
          <w:b/>
          <w:sz w:val="32"/>
          <w:szCs w:val="32"/>
          <w:lang w:val="en-US" w:eastAsia="zh-CN"/>
        </w:rPr>
        <w:t>（</w:t>
      </w:r>
      <w:r>
        <w:rPr>
          <w:rFonts w:hint="eastAsia" w:ascii="楷体_GB2312" w:hAnsi="仿宋" w:eastAsia="楷体_GB2312"/>
          <w:b/>
          <w:sz w:val="32"/>
          <w:szCs w:val="32"/>
          <w:lang w:val="en-US" w:eastAsia="zh-CN"/>
        </w:rPr>
        <w:t>四</w:t>
      </w:r>
      <w:r>
        <w:rPr>
          <w:rFonts w:hint="default" w:ascii="楷体_GB2312" w:hAnsi="仿宋" w:eastAsia="楷体_GB2312"/>
          <w:b/>
          <w:sz w:val="32"/>
          <w:szCs w:val="32"/>
          <w:lang w:val="en-US" w:eastAsia="zh-CN"/>
        </w:rPr>
        <w:t>）政府性债务情况</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default" w:ascii="仿宋_GB2312" w:hAnsi="仿宋" w:eastAsia="仿宋_GB2312"/>
          <w:sz w:val="32"/>
          <w:szCs w:val="32"/>
          <w:lang w:val="en-US" w:eastAsia="zh-CN"/>
        </w:rPr>
      </w:pPr>
      <w:r>
        <w:rPr>
          <w:rFonts w:hint="default" w:ascii="宋体" w:hAnsi="宋体" w:eastAsia="仿宋_GB2312" w:cs="仿宋_GB2312"/>
          <w:spacing w:val="0"/>
          <w:sz w:val="32"/>
          <w:szCs w:val="32"/>
          <w:lang w:val="en-US" w:eastAsia="zh-CN"/>
        </w:rPr>
        <w:t xml:space="preserve"> </w:t>
      </w:r>
      <w:r>
        <w:rPr>
          <w:rFonts w:hint="default" w:ascii="仿宋_GB2312" w:hAnsi="仿宋" w:eastAsia="仿宋_GB2312"/>
          <w:sz w:val="32"/>
          <w:szCs w:val="32"/>
          <w:lang w:val="en-US" w:eastAsia="zh-CN"/>
        </w:rPr>
        <w:t>截至201</w:t>
      </w:r>
      <w:r>
        <w:rPr>
          <w:rFonts w:hint="eastAsia" w:ascii="仿宋_GB2312" w:hAnsi="仿宋" w:eastAsia="仿宋_GB2312"/>
          <w:sz w:val="32"/>
          <w:szCs w:val="32"/>
          <w:lang w:val="en-US" w:eastAsia="zh-CN"/>
        </w:rPr>
        <w:t>9</w:t>
      </w:r>
      <w:r>
        <w:rPr>
          <w:rFonts w:hint="default" w:ascii="仿宋_GB2312" w:hAnsi="仿宋" w:eastAsia="仿宋_GB2312"/>
          <w:sz w:val="32"/>
          <w:szCs w:val="32"/>
          <w:lang w:val="en-US" w:eastAsia="zh-CN"/>
        </w:rPr>
        <w:t>年底，全</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政府债务余额</w:t>
      </w:r>
      <w:r>
        <w:rPr>
          <w:rFonts w:hint="eastAsia" w:ascii="仿宋_GB2312" w:hAnsi="仿宋" w:eastAsia="仿宋_GB2312"/>
          <w:sz w:val="32"/>
          <w:szCs w:val="32"/>
          <w:lang w:val="en-US" w:eastAsia="zh-CN"/>
        </w:rPr>
        <w:t>258785</w:t>
      </w:r>
      <w:r>
        <w:rPr>
          <w:rFonts w:hint="default" w:ascii="仿宋_GB2312" w:hAnsi="仿宋" w:eastAsia="仿宋_GB2312"/>
          <w:sz w:val="32"/>
          <w:szCs w:val="32"/>
          <w:lang w:val="en-US" w:eastAsia="zh-CN"/>
        </w:rPr>
        <w:t>万元。其中，一般债务余额</w:t>
      </w:r>
      <w:r>
        <w:rPr>
          <w:rFonts w:hint="eastAsia" w:ascii="仿宋_GB2312" w:hAnsi="仿宋" w:eastAsia="仿宋_GB2312"/>
          <w:sz w:val="32"/>
          <w:szCs w:val="32"/>
          <w:lang w:val="en-US" w:eastAsia="zh-CN"/>
        </w:rPr>
        <w:t>146516</w:t>
      </w:r>
      <w:r>
        <w:rPr>
          <w:rFonts w:hint="default" w:ascii="仿宋_GB2312" w:hAnsi="仿宋" w:eastAsia="仿宋_GB2312"/>
          <w:sz w:val="32"/>
          <w:szCs w:val="32"/>
          <w:lang w:val="en-US" w:eastAsia="zh-CN"/>
        </w:rPr>
        <w:t>万元，专项债务余额</w:t>
      </w:r>
      <w:r>
        <w:rPr>
          <w:rFonts w:hint="eastAsia" w:ascii="仿宋_GB2312" w:hAnsi="仿宋" w:eastAsia="仿宋_GB2312"/>
          <w:sz w:val="32"/>
          <w:szCs w:val="32"/>
          <w:lang w:val="en-US" w:eastAsia="zh-CN"/>
        </w:rPr>
        <w:t>112269</w:t>
      </w:r>
      <w:r>
        <w:rPr>
          <w:rFonts w:hint="default" w:ascii="仿宋_GB2312" w:hAnsi="仿宋" w:eastAsia="仿宋_GB2312"/>
          <w:sz w:val="32"/>
          <w:szCs w:val="32"/>
          <w:lang w:val="en-US" w:eastAsia="zh-CN"/>
        </w:rPr>
        <w:t>万元。全</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政府债务率为</w:t>
      </w:r>
      <w:r>
        <w:rPr>
          <w:rFonts w:hint="eastAsia" w:ascii="仿宋_GB2312" w:hAnsi="仿宋" w:eastAsia="仿宋_GB2312"/>
          <w:sz w:val="32"/>
          <w:szCs w:val="32"/>
          <w:lang w:val="en-US" w:eastAsia="zh-CN"/>
        </w:rPr>
        <w:t>22.31</w:t>
      </w:r>
      <w:r>
        <w:rPr>
          <w:rFonts w:hint="default" w:ascii="仿宋_GB2312" w:hAnsi="仿宋" w:eastAsia="仿宋_GB2312"/>
          <w:sz w:val="32"/>
          <w:szCs w:val="32"/>
          <w:lang w:val="en-US" w:eastAsia="zh-CN"/>
        </w:rPr>
        <w:t>%，债务余额控制在上级批准核定我</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政府债务限额</w:t>
      </w:r>
      <w:r>
        <w:rPr>
          <w:rFonts w:hint="eastAsia" w:ascii="仿宋_GB2312" w:hAnsi="仿宋" w:eastAsia="仿宋_GB2312"/>
          <w:sz w:val="32"/>
          <w:szCs w:val="32"/>
          <w:lang w:val="en-US" w:eastAsia="zh-CN"/>
        </w:rPr>
        <w:t>304540</w:t>
      </w:r>
      <w:r>
        <w:rPr>
          <w:rFonts w:hint="default" w:ascii="仿宋_GB2312" w:hAnsi="仿宋" w:eastAsia="仿宋_GB2312"/>
          <w:sz w:val="32"/>
          <w:szCs w:val="32"/>
          <w:lang w:val="en-US" w:eastAsia="zh-CN"/>
        </w:rPr>
        <w:t>万元以内，债务风险总体可控。201</w:t>
      </w:r>
      <w:r>
        <w:rPr>
          <w:rFonts w:hint="eastAsia" w:ascii="仿宋_GB2312" w:hAnsi="仿宋" w:eastAsia="仿宋_GB2312"/>
          <w:sz w:val="32"/>
          <w:szCs w:val="32"/>
          <w:lang w:val="en-US" w:eastAsia="zh-CN"/>
        </w:rPr>
        <w:t>9</w:t>
      </w:r>
      <w:r>
        <w:rPr>
          <w:rFonts w:hint="default" w:ascii="仿宋_GB2312" w:hAnsi="仿宋" w:eastAsia="仿宋_GB2312"/>
          <w:sz w:val="32"/>
          <w:szCs w:val="32"/>
          <w:lang w:val="en-US" w:eastAsia="zh-CN"/>
        </w:rPr>
        <w:t>年</w:t>
      </w:r>
      <w:r>
        <w:rPr>
          <w:rFonts w:hint="default" w:ascii="仿宋_GB2312" w:hAnsi="仿宋" w:eastAsia="仿宋_GB2312"/>
          <w:b w:val="0"/>
          <w:bCs w:val="0"/>
          <w:sz w:val="32"/>
          <w:szCs w:val="32"/>
          <w:lang w:val="en-US" w:eastAsia="zh-CN"/>
        </w:rPr>
        <w:t>，争取到位地方政府置换债券</w:t>
      </w:r>
      <w:r>
        <w:rPr>
          <w:rFonts w:hint="eastAsia" w:ascii="仿宋_GB2312" w:hAnsi="仿宋" w:eastAsia="仿宋_GB2312"/>
          <w:b w:val="0"/>
          <w:bCs w:val="0"/>
          <w:sz w:val="32"/>
          <w:szCs w:val="32"/>
          <w:lang w:val="en-US" w:eastAsia="zh-CN"/>
        </w:rPr>
        <w:t>、再融资</w:t>
      </w:r>
      <w:r>
        <w:rPr>
          <w:rFonts w:hint="eastAsia" w:ascii="宋体" w:hAnsi="宋体" w:eastAsia="仿宋_GB2312" w:cs="仿宋_GB2312"/>
          <w:b w:val="0"/>
          <w:bCs w:val="0"/>
          <w:spacing w:val="0"/>
          <w:sz w:val="32"/>
          <w:szCs w:val="32"/>
          <w:lang w:val="en-US" w:eastAsia="zh-CN"/>
        </w:rPr>
        <w:t>6526</w:t>
      </w:r>
      <w:r>
        <w:rPr>
          <w:rFonts w:hint="default" w:ascii="仿宋_GB2312" w:hAnsi="仿宋" w:eastAsia="仿宋_GB2312"/>
          <w:b w:val="0"/>
          <w:bCs w:val="0"/>
          <w:sz w:val="32"/>
          <w:szCs w:val="32"/>
          <w:lang w:val="en-US" w:eastAsia="zh-CN"/>
        </w:rPr>
        <w:t>万元，统筹用于置换存量政府债务及偿还到期债券本金；</w:t>
      </w:r>
      <w:r>
        <w:rPr>
          <w:rFonts w:hint="default" w:ascii="仿宋_GB2312" w:hAnsi="仿宋" w:eastAsia="仿宋_GB2312"/>
          <w:sz w:val="32"/>
          <w:szCs w:val="32"/>
          <w:lang w:val="en-US" w:eastAsia="zh-CN"/>
        </w:rPr>
        <w:t>争取到位新增地方政府债券</w:t>
      </w:r>
      <w:r>
        <w:rPr>
          <w:rFonts w:hint="eastAsia" w:ascii="仿宋_GB2312" w:hAnsi="仿宋" w:eastAsia="仿宋_GB2312"/>
          <w:sz w:val="32"/>
          <w:szCs w:val="32"/>
          <w:lang w:val="en-US" w:eastAsia="zh-CN"/>
        </w:rPr>
        <w:t>64434</w:t>
      </w:r>
      <w:r>
        <w:rPr>
          <w:rFonts w:hint="default" w:ascii="仿宋_GB2312" w:hAnsi="仿宋" w:eastAsia="仿宋_GB2312"/>
          <w:sz w:val="32"/>
          <w:szCs w:val="32"/>
          <w:lang w:val="en-US" w:eastAsia="zh-CN"/>
        </w:rPr>
        <w:t>万元，用于</w:t>
      </w:r>
      <w:r>
        <w:rPr>
          <w:rFonts w:hint="eastAsia" w:ascii="仿宋" w:hAnsi="仿宋" w:eastAsia="仿宋" w:cs="Times New Roman"/>
          <w:sz w:val="32"/>
          <w:szCs w:val="32"/>
        </w:rPr>
        <w:t>精准脱贫及农村人居环境整治</w:t>
      </w:r>
      <w:r>
        <w:rPr>
          <w:rFonts w:hint="eastAsia" w:ascii="仿宋" w:hAnsi="仿宋" w:eastAsia="仿宋" w:cs="Times New Roman"/>
          <w:sz w:val="32"/>
          <w:szCs w:val="32"/>
          <w:lang w:eastAsia="zh-CN"/>
        </w:rPr>
        <w:t>、</w:t>
      </w:r>
      <w:r>
        <w:rPr>
          <w:rFonts w:hint="eastAsia" w:ascii="仿宋" w:hAnsi="仿宋" w:eastAsia="仿宋" w:cs="Times New Roman"/>
          <w:sz w:val="32"/>
          <w:szCs w:val="32"/>
        </w:rPr>
        <w:t>高级技工学校</w:t>
      </w:r>
      <w:r>
        <w:rPr>
          <w:rFonts w:hint="eastAsia" w:ascii="仿宋" w:hAnsi="仿宋" w:eastAsia="仿宋" w:cs="Times New Roman"/>
          <w:sz w:val="32"/>
          <w:szCs w:val="32"/>
          <w:lang w:val="en-US" w:eastAsia="zh-CN"/>
        </w:rPr>
        <w:t>建设</w:t>
      </w:r>
      <w:r>
        <w:rPr>
          <w:rFonts w:hint="eastAsia" w:ascii="仿宋" w:hAnsi="仿宋" w:eastAsia="仿宋" w:cs="Times New Roman"/>
          <w:sz w:val="32"/>
          <w:szCs w:val="32"/>
        </w:rPr>
        <w:t>、易堂学校</w:t>
      </w:r>
      <w:r>
        <w:rPr>
          <w:rFonts w:hint="eastAsia" w:ascii="仿宋" w:hAnsi="仿宋" w:eastAsia="仿宋" w:cs="Times New Roman"/>
          <w:sz w:val="32"/>
          <w:szCs w:val="32"/>
          <w:lang w:val="en-US" w:eastAsia="zh-CN"/>
        </w:rPr>
        <w:t>建设</w:t>
      </w:r>
      <w:r>
        <w:rPr>
          <w:rFonts w:hint="eastAsia" w:ascii="仿宋" w:hAnsi="仿宋" w:eastAsia="仿宋" w:cs="Times New Roman"/>
          <w:sz w:val="32"/>
          <w:szCs w:val="32"/>
        </w:rPr>
        <w:t>、宁中新校区</w:t>
      </w:r>
      <w:r>
        <w:rPr>
          <w:rFonts w:hint="eastAsia" w:ascii="仿宋" w:hAnsi="仿宋" w:eastAsia="仿宋" w:cs="Times New Roman"/>
          <w:sz w:val="32"/>
          <w:szCs w:val="32"/>
          <w:lang w:val="en-US" w:eastAsia="zh-CN"/>
        </w:rPr>
        <w:t>建设</w:t>
      </w:r>
      <w:r>
        <w:rPr>
          <w:rFonts w:hint="default" w:ascii="仿宋_GB2312" w:hAnsi="仿宋" w:eastAsia="仿宋_GB2312"/>
          <w:sz w:val="32"/>
          <w:szCs w:val="32"/>
          <w:lang w:val="en-US" w:eastAsia="zh-CN"/>
        </w:rPr>
        <w:t>等重点项目建设。</w:t>
      </w:r>
    </w:p>
    <w:p>
      <w:pPr>
        <w:ind w:firstLine="608" w:firstLineChars="200"/>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2019年财政收支实现平稳运行，保障了重点工作有序推进，取得一定的成效。但财政运行和改革工作依然面临一些困难和问题：受经济下行、减税降费等因素叠加影响，财政持续增收难度增加、收支矛盾日益突出；预算绩效管理推进较慢，与构建全方位、全过程、全覆盖预算绩效管理体系的目标还有较大差距；对此，我们高度重视，将坚持问题导向，通过完善制度、严格管理等一系列扎实有效的举措，努力加以解决。</w:t>
      </w:r>
    </w:p>
    <w:p>
      <w:pPr>
        <w:ind w:firstLine="608" w:firstLineChars="200"/>
        <w:rPr>
          <w:rFonts w:ascii="黑体" w:hAnsi="仿宋" w:eastAsia="黑体"/>
          <w:sz w:val="32"/>
          <w:szCs w:val="32"/>
        </w:rPr>
      </w:pPr>
      <w:r>
        <w:rPr>
          <w:rFonts w:hint="default" w:ascii="仿宋_GB2312" w:hAnsi="仿宋" w:eastAsia="仿宋_GB2312"/>
          <w:sz w:val="32"/>
          <w:szCs w:val="32"/>
          <w:lang w:val="en-US" w:eastAsia="zh-CN"/>
        </w:rPr>
        <w:t xml:space="preserve"> </w:t>
      </w:r>
      <w:r>
        <w:rPr>
          <w:rFonts w:hint="eastAsia" w:ascii="黑体" w:hAnsi="仿宋" w:eastAsia="黑体"/>
          <w:sz w:val="32"/>
          <w:szCs w:val="32"/>
        </w:rPr>
        <w:t>二、20</w:t>
      </w:r>
      <w:r>
        <w:rPr>
          <w:rFonts w:hint="eastAsia" w:ascii="黑体" w:hAnsi="仿宋" w:eastAsia="黑体"/>
          <w:sz w:val="32"/>
          <w:szCs w:val="32"/>
          <w:lang w:val="en-US" w:eastAsia="zh-CN"/>
        </w:rPr>
        <w:t>20</w:t>
      </w:r>
      <w:r>
        <w:rPr>
          <w:rFonts w:hint="eastAsia" w:ascii="黑体" w:hAnsi="仿宋" w:eastAsia="黑体"/>
          <w:sz w:val="32"/>
          <w:szCs w:val="32"/>
        </w:rPr>
        <w:t>年上半年全县财政总预算执行情况</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（一）公共财政预算收支完成情况</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6月，全县财政总收入实现</w:t>
      </w:r>
      <w:r>
        <w:rPr>
          <w:rFonts w:hint="eastAsia" w:ascii="仿宋_GB2312" w:hAnsi="仿宋" w:eastAsia="仿宋_GB2312"/>
          <w:sz w:val="32"/>
          <w:szCs w:val="32"/>
          <w:lang w:val="en-US" w:eastAsia="zh-CN"/>
        </w:rPr>
        <w:t>72538</w:t>
      </w:r>
      <w:r>
        <w:rPr>
          <w:rFonts w:hint="eastAsia" w:ascii="仿宋_GB2312" w:hAnsi="仿宋" w:eastAsia="仿宋_GB2312"/>
          <w:sz w:val="32"/>
          <w:szCs w:val="32"/>
        </w:rPr>
        <w:t>万元，同比</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收</w:t>
      </w:r>
      <w:r>
        <w:rPr>
          <w:rFonts w:hint="eastAsia" w:ascii="仿宋_GB2312" w:hAnsi="仿宋" w:eastAsia="仿宋_GB2312"/>
          <w:sz w:val="32"/>
          <w:szCs w:val="32"/>
          <w:lang w:val="en-US" w:eastAsia="zh-CN"/>
        </w:rPr>
        <w:t>14591</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下降16.7</w:t>
      </w:r>
      <w:r>
        <w:rPr>
          <w:rFonts w:hint="eastAsia" w:ascii="仿宋_GB2312" w:hAnsi="仿宋" w:eastAsia="仿宋_GB2312"/>
          <w:sz w:val="32"/>
          <w:szCs w:val="32"/>
        </w:rPr>
        <w:t>%，其中：</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1、中央、省级收入完成</w:t>
      </w:r>
      <w:r>
        <w:rPr>
          <w:rFonts w:hint="eastAsia" w:ascii="仿宋_GB2312" w:hAnsi="仿宋" w:eastAsia="仿宋_GB2312"/>
          <w:sz w:val="32"/>
          <w:szCs w:val="32"/>
          <w:lang w:val="en-US" w:eastAsia="zh-CN"/>
        </w:rPr>
        <w:t>23903</w:t>
      </w:r>
      <w:r>
        <w:rPr>
          <w:rFonts w:hint="eastAsia" w:ascii="仿宋_GB2312" w:hAnsi="仿宋" w:eastAsia="仿宋_GB2312"/>
          <w:sz w:val="32"/>
          <w:szCs w:val="32"/>
        </w:rPr>
        <w:t>万元，同比</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收</w:t>
      </w:r>
      <w:r>
        <w:rPr>
          <w:rFonts w:hint="eastAsia" w:ascii="仿宋_GB2312" w:hAnsi="仿宋" w:eastAsia="仿宋_GB2312"/>
          <w:sz w:val="32"/>
          <w:szCs w:val="32"/>
          <w:lang w:val="en-US" w:eastAsia="zh-CN"/>
        </w:rPr>
        <w:t>8752</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下降26.8</w:t>
      </w:r>
      <w:r>
        <w:rPr>
          <w:rFonts w:hint="eastAsia" w:ascii="仿宋_GB2312" w:hAnsi="仿宋" w:eastAsia="仿宋_GB2312"/>
          <w:sz w:val="32"/>
          <w:szCs w:val="32"/>
        </w:rPr>
        <w:t>%，其中上划中央、省增值税</w:t>
      </w:r>
      <w:r>
        <w:rPr>
          <w:rFonts w:hint="eastAsia" w:ascii="仿宋_GB2312" w:hAnsi="仿宋" w:eastAsia="仿宋_GB2312"/>
          <w:sz w:val="32"/>
          <w:szCs w:val="32"/>
          <w:lang w:val="en-US" w:eastAsia="zh-CN"/>
        </w:rPr>
        <w:t xml:space="preserve"> 10884</w:t>
      </w:r>
      <w:r>
        <w:rPr>
          <w:rFonts w:hint="eastAsia" w:ascii="仿宋_GB2312" w:hAnsi="仿宋" w:eastAsia="仿宋_GB2312"/>
          <w:sz w:val="32"/>
          <w:szCs w:val="32"/>
        </w:rPr>
        <w:t>万元，同比减收620万元，下降4.2%。</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2、公共财政预算收入完成</w:t>
      </w:r>
      <w:r>
        <w:rPr>
          <w:rFonts w:hint="eastAsia" w:ascii="仿宋_GB2312" w:hAnsi="仿宋" w:eastAsia="仿宋_GB2312"/>
          <w:sz w:val="32"/>
          <w:szCs w:val="32"/>
          <w:lang w:val="en-US" w:eastAsia="zh-CN"/>
        </w:rPr>
        <w:t>48635</w:t>
      </w:r>
      <w:r>
        <w:rPr>
          <w:rFonts w:hint="eastAsia" w:ascii="仿宋_GB2312" w:hAnsi="仿宋" w:eastAsia="仿宋_GB2312"/>
          <w:sz w:val="32"/>
          <w:szCs w:val="32"/>
        </w:rPr>
        <w:t>万元，同比</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收</w:t>
      </w:r>
      <w:r>
        <w:rPr>
          <w:rFonts w:hint="eastAsia" w:ascii="仿宋_GB2312" w:hAnsi="仿宋" w:eastAsia="仿宋_GB2312"/>
          <w:sz w:val="32"/>
          <w:szCs w:val="32"/>
          <w:lang w:val="en-US" w:eastAsia="zh-CN"/>
        </w:rPr>
        <w:t>5839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下降10.7</w:t>
      </w:r>
      <w:r>
        <w:rPr>
          <w:rFonts w:hint="eastAsia" w:ascii="仿宋_GB2312" w:hAnsi="仿宋" w:eastAsia="仿宋_GB2312"/>
          <w:sz w:val="32"/>
          <w:szCs w:val="32"/>
        </w:rPr>
        <w:t>%。公共财政预算收入主要项目完成情况是：工商税收</w:t>
      </w:r>
      <w:r>
        <w:rPr>
          <w:rFonts w:hint="eastAsia" w:ascii="仿宋_GB2312" w:hAnsi="仿宋" w:eastAsia="仿宋_GB2312"/>
          <w:sz w:val="32"/>
          <w:szCs w:val="32"/>
          <w:lang w:val="en-US" w:eastAsia="zh-CN"/>
        </w:rPr>
        <w:t>17326</w:t>
      </w:r>
      <w:r>
        <w:rPr>
          <w:rFonts w:hint="eastAsia" w:ascii="仿宋_GB2312" w:hAnsi="仿宋" w:eastAsia="仿宋_GB2312"/>
          <w:sz w:val="32"/>
          <w:szCs w:val="32"/>
        </w:rPr>
        <w:t>万元，同比减收</w:t>
      </w:r>
      <w:r>
        <w:rPr>
          <w:rFonts w:hint="eastAsia" w:ascii="仿宋_GB2312" w:hAnsi="仿宋" w:eastAsia="仿宋_GB2312"/>
          <w:sz w:val="32"/>
          <w:szCs w:val="32"/>
          <w:lang w:val="en-US" w:eastAsia="zh-CN"/>
        </w:rPr>
        <w:t>3261</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23.1</w:t>
      </w:r>
      <w:r>
        <w:rPr>
          <w:rFonts w:hint="eastAsia" w:ascii="仿宋_GB2312" w:hAnsi="仿宋" w:eastAsia="仿宋_GB2312"/>
          <w:sz w:val="32"/>
          <w:szCs w:val="32"/>
        </w:rPr>
        <w:t>%；农牧业税收</w:t>
      </w:r>
      <w:r>
        <w:rPr>
          <w:rFonts w:hint="eastAsia" w:ascii="仿宋_GB2312" w:hAnsi="仿宋" w:eastAsia="仿宋_GB2312"/>
          <w:sz w:val="32"/>
          <w:szCs w:val="32"/>
          <w:lang w:val="en-US" w:eastAsia="zh-CN"/>
        </w:rPr>
        <w:t>6726</w:t>
      </w:r>
      <w:r>
        <w:rPr>
          <w:rFonts w:hint="eastAsia" w:ascii="仿宋_GB2312" w:hAnsi="仿宋" w:eastAsia="仿宋_GB2312"/>
          <w:sz w:val="32"/>
          <w:szCs w:val="32"/>
        </w:rPr>
        <w:t>万元，同比</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收</w:t>
      </w:r>
      <w:r>
        <w:rPr>
          <w:rFonts w:hint="eastAsia" w:ascii="仿宋_GB2312" w:hAnsi="仿宋" w:eastAsia="仿宋_GB2312"/>
          <w:sz w:val="32"/>
          <w:szCs w:val="32"/>
          <w:lang w:val="en-US" w:eastAsia="zh-CN"/>
        </w:rPr>
        <w:t>2268</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下降25.2</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非税收入</w:t>
      </w:r>
      <w:r>
        <w:rPr>
          <w:rFonts w:hint="eastAsia" w:ascii="仿宋_GB2312" w:hAnsi="仿宋" w:eastAsia="仿宋_GB2312"/>
          <w:sz w:val="32"/>
          <w:szCs w:val="32"/>
          <w:lang w:val="en-US" w:eastAsia="zh-CN"/>
        </w:rPr>
        <w:t>19219</w:t>
      </w:r>
      <w:r>
        <w:rPr>
          <w:rFonts w:hint="eastAsia" w:ascii="仿宋_GB2312" w:hAnsi="仿宋" w:eastAsia="仿宋_GB2312"/>
          <w:sz w:val="32"/>
          <w:szCs w:val="32"/>
        </w:rPr>
        <w:t>万元，同比增收8</w:t>
      </w:r>
      <w:r>
        <w:rPr>
          <w:rFonts w:hint="eastAsia" w:ascii="仿宋_GB2312" w:hAnsi="仿宋" w:eastAsia="仿宋_GB2312"/>
          <w:sz w:val="32"/>
          <w:szCs w:val="32"/>
          <w:lang w:val="en-US" w:eastAsia="zh-CN"/>
        </w:rPr>
        <w:t>38</w:t>
      </w:r>
      <w:r>
        <w:rPr>
          <w:rFonts w:hint="eastAsia" w:ascii="仿宋_GB2312" w:hAnsi="仿宋" w:eastAsia="仿宋_GB2312"/>
          <w:sz w:val="32"/>
          <w:szCs w:val="32"/>
        </w:rPr>
        <w:t>万元，增长4.</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总收入分部门情况：税务</w:t>
      </w:r>
      <w:r>
        <w:rPr>
          <w:rFonts w:hint="eastAsia" w:ascii="仿宋_GB2312" w:hAnsi="仿宋" w:eastAsia="仿宋_GB2312"/>
          <w:sz w:val="32"/>
          <w:szCs w:val="32"/>
          <w:lang w:val="en-US" w:eastAsia="zh-CN"/>
        </w:rPr>
        <w:t>局</w:t>
      </w:r>
      <w:r>
        <w:rPr>
          <w:rFonts w:hint="eastAsia" w:ascii="仿宋_GB2312" w:hAnsi="仿宋" w:eastAsia="仿宋_GB2312"/>
          <w:sz w:val="32"/>
          <w:szCs w:val="32"/>
        </w:rPr>
        <w:t>完成</w:t>
      </w:r>
      <w:r>
        <w:rPr>
          <w:rFonts w:hint="eastAsia" w:ascii="仿宋_GB2312" w:hAnsi="仿宋" w:eastAsia="仿宋_GB2312"/>
          <w:sz w:val="32"/>
          <w:szCs w:val="32"/>
          <w:lang w:val="en-US" w:eastAsia="zh-CN"/>
        </w:rPr>
        <w:t>53319</w:t>
      </w:r>
      <w:r>
        <w:rPr>
          <w:rFonts w:hint="eastAsia" w:ascii="仿宋_GB2312" w:hAnsi="仿宋" w:eastAsia="仿宋_GB2312"/>
          <w:sz w:val="32"/>
          <w:szCs w:val="32"/>
        </w:rPr>
        <w:t>万元，</w:t>
      </w:r>
      <w:r>
        <w:rPr>
          <w:rFonts w:hint="eastAsia" w:ascii="仿宋" w:hAnsi="仿宋" w:eastAsia="仿宋"/>
          <w:sz w:val="32"/>
          <w:szCs w:val="32"/>
          <w:lang w:val="zh-CN"/>
        </w:rPr>
        <w:t>同比</w:t>
      </w:r>
      <w:r>
        <w:rPr>
          <w:rFonts w:hint="eastAsia" w:ascii="仿宋" w:hAnsi="仿宋" w:eastAsia="仿宋"/>
          <w:sz w:val="32"/>
          <w:szCs w:val="32"/>
          <w:lang w:val="en-US" w:eastAsia="zh-CN"/>
        </w:rPr>
        <w:t>减收15429万</w:t>
      </w:r>
      <w:r>
        <w:rPr>
          <w:rFonts w:hint="eastAsia" w:ascii="仿宋" w:hAnsi="仿宋" w:eastAsia="仿宋"/>
          <w:sz w:val="32"/>
          <w:szCs w:val="32"/>
          <w:lang w:val="zh-CN"/>
        </w:rPr>
        <w:t>元，</w:t>
      </w:r>
      <w:r>
        <w:rPr>
          <w:rFonts w:hint="eastAsia" w:ascii="仿宋" w:hAnsi="仿宋" w:eastAsia="仿宋"/>
          <w:sz w:val="32"/>
          <w:szCs w:val="32"/>
          <w:lang w:val="en-US" w:eastAsia="zh-CN"/>
        </w:rPr>
        <w:t>下降22.4</w:t>
      </w:r>
      <w:r>
        <w:rPr>
          <w:rFonts w:hint="eastAsia" w:ascii="仿宋" w:hAnsi="仿宋" w:eastAsia="仿宋"/>
          <w:sz w:val="32"/>
          <w:szCs w:val="32"/>
          <w:lang w:val="zh-CN"/>
        </w:rPr>
        <w:t>%</w:t>
      </w:r>
      <w:r>
        <w:rPr>
          <w:rFonts w:hint="eastAsia" w:ascii="仿宋_GB2312" w:hAnsi="仿宋" w:eastAsia="仿宋_GB2312"/>
          <w:sz w:val="32"/>
          <w:szCs w:val="32"/>
        </w:rPr>
        <w:t>；财政</w:t>
      </w:r>
      <w:r>
        <w:rPr>
          <w:rFonts w:hint="eastAsia" w:ascii="仿宋_GB2312" w:hAnsi="仿宋" w:eastAsia="仿宋_GB2312"/>
          <w:sz w:val="32"/>
          <w:szCs w:val="32"/>
          <w:lang w:val="en-US" w:eastAsia="zh-CN"/>
        </w:rPr>
        <w:t>局</w:t>
      </w:r>
      <w:r>
        <w:rPr>
          <w:rFonts w:hint="eastAsia" w:ascii="仿宋_GB2312" w:hAnsi="仿宋" w:eastAsia="仿宋_GB2312"/>
          <w:sz w:val="32"/>
          <w:szCs w:val="32"/>
        </w:rPr>
        <w:t>完成</w:t>
      </w:r>
      <w:r>
        <w:rPr>
          <w:rFonts w:hint="eastAsia" w:ascii="仿宋_GB2312" w:hAnsi="仿宋" w:eastAsia="仿宋_GB2312"/>
          <w:sz w:val="32"/>
          <w:szCs w:val="32"/>
          <w:lang w:val="en-US" w:eastAsia="zh-CN"/>
        </w:rPr>
        <w:t>19219</w:t>
      </w:r>
      <w:r>
        <w:rPr>
          <w:rFonts w:hint="eastAsia" w:ascii="仿宋_GB2312" w:hAnsi="仿宋" w:eastAsia="仿宋_GB2312"/>
          <w:sz w:val="32"/>
          <w:szCs w:val="32"/>
        </w:rPr>
        <w:t>万元，同比增收8</w:t>
      </w:r>
      <w:r>
        <w:rPr>
          <w:rFonts w:hint="eastAsia" w:ascii="仿宋_GB2312" w:hAnsi="仿宋" w:eastAsia="仿宋_GB2312"/>
          <w:sz w:val="32"/>
          <w:szCs w:val="32"/>
          <w:lang w:val="en-US" w:eastAsia="zh-CN"/>
        </w:rPr>
        <w:t>38</w:t>
      </w:r>
      <w:r>
        <w:rPr>
          <w:rFonts w:hint="eastAsia" w:ascii="仿宋_GB2312" w:hAnsi="仿宋" w:eastAsia="仿宋_GB2312"/>
          <w:sz w:val="32"/>
          <w:szCs w:val="32"/>
        </w:rPr>
        <w:t>万元，增长4.</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1-6月，全县公共财政预算支出</w:t>
      </w:r>
      <w:r>
        <w:rPr>
          <w:rFonts w:hint="eastAsia" w:ascii="仿宋_GB2312" w:hAnsi="仿宋" w:eastAsia="仿宋_GB2312"/>
          <w:sz w:val="32"/>
          <w:szCs w:val="32"/>
          <w:lang w:val="en-US" w:eastAsia="zh-CN"/>
        </w:rPr>
        <w:t>340507</w:t>
      </w:r>
      <w:r>
        <w:rPr>
          <w:rFonts w:hint="eastAsia" w:ascii="仿宋_GB2312" w:hAnsi="仿宋" w:eastAsia="仿宋_GB2312"/>
          <w:sz w:val="32"/>
          <w:szCs w:val="32"/>
        </w:rPr>
        <w:t>万元，同比</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支</w:t>
      </w:r>
      <w:r>
        <w:rPr>
          <w:rFonts w:hint="eastAsia" w:ascii="仿宋_GB2312" w:hAnsi="仿宋" w:eastAsia="仿宋_GB2312"/>
          <w:sz w:val="32"/>
          <w:szCs w:val="32"/>
          <w:lang w:val="en-US" w:eastAsia="zh-CN"/>
        </w:rPr>
        <w:t>60427</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下降15.1</w:t>
      </w:r>
      <w:r>
        <w:rPr>
          <w:rFonts w:hint="eastAsia" w:ascii="仿宋_GB2312" w:hAnsi="仿宋" w:eastAsia="仿宋_GB2312"/>
          <w:sz w:val="32"/>
          <w:szCs w:val="32"/>
        </w:rPr>
        <w:t>%。支出项目完成情况是：</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一般公共服务支出</w:t>
      </w:r>
      <w:r>
        <w:rPr>
          <w:rFonts w:hint="eastAsia" w:ascii="仿宋_GB2312" w:hAnsi="仿宋" w:eastAsia="仿宋_GB2312"/>
          <w:sz w:val="32"/>
          <w:szCs w:val="32"/>
          <w:lang w:val="en-US" w:eastAsia="zh-CN"/>
        </w:rPr>
        <w:t>16723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支</w:t>
      </w:r>
      <w:r>
        <w:rPr>
          <w:rFonts w:hint="eastAsia" w:ascii="仿宋_GB2312" w:hAnsi="仿宋" w:eastAsia="仿宋_GB2312"/>
          <w:sz w:val="32"/>
          <w:szCs w:val="32"/>
          <w:lang w:val="en-US" w:eastAsia="zh-CN"/>
        </w:rPr>
        <w:t>8889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下降34.7</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公共安全支出</w:t>
      </w:r>
      <w:r>
        <w:rPr>
          <w:rFonts w:hint="eastAsia" w:ascii="仿宋_GB2312" w:hAnsi="仿宋" w:eastAsia="仿宋_GB2312"/>
          <w:sz w:val="32"/>
          <w:szCs w:val="32"/>
          <w:lang w:val="en-US" w:eastAsia="zh-CN"/>
        </w:rPr>
        <w:t>8800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支</w:t>
      </w:r>
      <w:r>
        <w:rPr>
          <w:rFonts w:hint="eastAsia" w:ascii="仿宋_GB2312" w:hAnsi="仿宋" w:eastAsia="仿宋_GB2312"/>
          <w:sz w:val="32"/>
          <w:szCs w:val="32"/>
          <w:lang w:val="en-US" w:eastAsia="zh-CN"/>
        </w:rPr>
        <w:t>7513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下降46.1</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教育支出</w:t>
      </w:r>
      <w:r>
        <w:rPr>
          <w:rFonts w:hint="eastAsia" w:ascii="仿宋_GB2312" w:hAnsi="仿宋" w:eastAsia="仿宋_GB2312"/>
          <w:sz w:val="32"/>
          <w:szCs w:val="32"/>
          <w:lang w:val="en-US" w:eastAsia="zh-CN"/>
        </w:rPr>
        <w:t>84369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减支40740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下降32.6</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文化体育与传媒支出</w:t>
      </w:r>
      <w:r>
        <w:rPr>
          <w:rFonts w:hint="eastAsia" w:ascii="仿宋_GB2312" w:hAnsi="仿宋" w:eastAsia="仿宋_GB2312"/>
          <w:sz w:val="32"/>
          <w:szCs w:val="32"/>
          <w:lang w:val="en-US" w:eastAsia="zh-CN"/>
        </w:rPr>
        <w:t>799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减支713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下降47.2</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51543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减支15584</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下降23.2</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医疗卫生支出</w:t>
      </w:r>
      <w:r>
        <w:rPr>
          <w:rFonts w:hint="eastAsia" w:ascii="仿宋_GB2312" w:hAnsi="仿宋" w:eastAsia="仿宋_GB2312"/>
          <w:sz w:val="32"/>
          <w:szCs w:val="32"/>
          <w:lang w:val="en-US" w:eastAsia="zh-CN"/>
        </w:rPr>
        <w:t>49151</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减支27044</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下降35.5</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环境保护支出</w:t>
      </w:r>
      <w:r>
        <w:rPr>
          <w:rFonts w:hint="eastAsia" w:ascii="仿宋_GB2312" w:hAnsi="仿宋" w:eastAsia="仿宋_GB2312"/>
          <w:sz w:val="32"/>
          <w:szCs w:val="32"/>
          <w:lang w:val="en-US" w:eastAsia="zh-CN"/>
        </w:rPr>
        <w:t>3699</w:t>
      </w:r>
      <w:r>
        <w:rPr>
          <w:rFonts w:hint="eastAsia" w:ascii="仿宋_GB2312" w:hAnsi="仿宋" w:eastAsia="仿宋_GB2312"/>
          <w:sz w:val="32"/>
          <w:szCs w:val="32"/>
        </w:rPr>
        <w:t>万元，增支7</w:t>
      </w:r>
      <w:r>
        <w:rPr>
          <w:rFonts w:hint="eastAsia" w:ascii="仿宋_GB2312" w:hAnsi="仿宋" w:eastAsia="仿宋_GB2312"/>
          <w:sz w:val="32"/>
          <w:szCs w:val="32"/>
          <w:lang w:val="en-US" w:eastAsia="zh-CN"/>
        </w:rPr>
        <w:t>67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26.2</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城乡社区事务支出</w:t>
      </w:r>
      <w:r>
        <w:rPr>
          <w:rFonts w:hint="eastAsia" w:ascii="仿宋_GB2312" w:hAnsi="仿宋" w:eastAsia="仿宋_GB2312"/>
          <w:sz w:val="32"/>
          <w:szCs w:val="32"/>
          <w:lang w:val="en-US" w:eastAsia="zh-CN"/>
        </w:rPr>
        <w:t>2324</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w:t>
      </w:r>
      <w:r>
        <w:rPr>
          <w:rFonts w:hint="eastAsia" w:ascii="仿宋_GB2312" w:hAnsi="仿宋" w:eastAsia="仿宋_GB2312"/>
          <w:sz w:val="32"/>
          <w:szCs w:val="32"/>
        </w:rPr>
        <w:t>支</w:t>
      </w:r>
      <w:r>
        <w:rPr>
          <w:rFonts w:hint="eastAsia" w:ascii="仿宋_GB2312" w:hAnsi="仿宋" w:eastAsia="仿宋_GB2312"/>
          <w:sz w:val="32"/>
          <w:szCs w:val="32"/>
          <w:lang w:val="en-US" w:eastAsia="zh-CN"/>
        </w:rPr>
        <w:t>6105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下降72.4</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农林水事务支出</w:t>
      </w:r>
      <w:r>
        <w:rPr>
          <w:rFonts w:hint="eastAsia" w:ascii="仿宋_GB2312" w:hAnsi="仿宋" w:eastAsia="仿宋_GB2312"/>
          <w:sz w:val="32"/>
          <w:szCs w:val="32"/>
          <w:lang w:val="en-US" w:eastAsia="zh-CN"/>
        </w:rPr>
        <w:t>106307</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增支42692</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增长67.1</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交通运输支出</w:t>
      </w:r>
      <w:r>
        <w:rPr>
          <w:rFonts w:hint="eastAsia" w:ascii="仿宋_GB2312" w:hAnsi="仿宋" w:eastAsia="仿宋_GB2312"/>
          <w:sz w:val="32"/>
          <w:szCs w:val="32"/>
          <w:lang w:val="en-US" w:eastAsia="zh-CN"/>
        </w:rPr>
        <w:t>2732</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w:t>
      </w:r>
      <w:r>
        <w:rPr>
          <w:rFonts w:hint="eastAsia" w:ascii="仿宋_GB2312" w:hAnsi="仿宋" w:eastAsia="仿宋_GB2312"/>
          <w:sz w:val="32"/>
          <w:szCs w:val="32"/>
        </w:rPr>
        <w:t>支</w:t>
      </w:r>
      <w:r>
        <w:rPr>
          <w:rFonts w:hint="eastAsia" w:ascii="仿宋_GB2312" w:hAnsi="仿宋" w:eastAsia="仿宋_GB2312"/>
          <w:sz w:val="32"/>
          <w:szCs w:val="32"/>
          <w:lang w:val="en-US" w:eastAsia="zh-CN"/>
        </w:rPr>
        <w:t>1522</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增长125.8%</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国土资源气象等事务支出</w:t>
      </w:r>
      <w:r>
        <w:rPr>
          <w:rFonts w:hint="eastAsia" w:ascii="仿宋_GB2312" w:hAnsi="仿宋" w:eastAsia="仿宋_GB2312"/>
          <w:sz w:val="32"/>
          <w:szCs w:val="32"/>
          <w:lang w:val="en-US" w:eastAsia="zh-CN"/>
        </w:rPr>
        <w:t>906</w:t>
      </w:r>
      <w:r>
        <w:rPr>
          <w:rFonts w:hint="eastAsia" w:ascii="仿宋_GB2312" w:hAnsi="仿宋" w:eastAsia="仿宋_GB2312"/>
          <w:sz w:val="32"/>
          <w:szCs w:val="32"/>
        </w:rPr>
        <w:t>万元，减支</w:t>
      </w:r>
      <w:r>
        <w:rPr>
          <w:rFonts w:hint="eastAsia" w:ascii="仿宋_GB2312" w:hAnsi="仿宋" w:eastAsia="仿宋_GB2312"/>
          <w:sz w:val="32"/>
          <w:szCs w:val="32"/>
          <w:lang w:val="en-US" w:eastAsia="zh-CN"/>
        </w:rPr>
        <w:t>243</w:t>
      </w:r>
      <w:r>
        <w:rPr>
          <w:rFonts w:hint="eastAsia" w:ascii="仿宋_GB2312" w:hAnsi="仿宋" w:eastAsia="仿宋_GB2312"/>
          <w:sz w:val="32"/>
          <w:szCs w:val="32"/>
        </w:rPr>
        <w:t>0万元，下降</w:t>
      </w:r>
      <w:r>
        <w:rPr>
          <w:rFonts w:hint="eastAsia" w:ascii="仿宋_GB2312" w:hAnsi="仿宋" w:eastAsia="仿宋_GB2312"/>
          <w:sz w:val="32"/>
          <w:szCs w:val="32"/>
          <w:lang w:val="en-US" w:eastAsia="zh-CN"/>
        </w:rPr>
        <w:t>21.1</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粮油物资储备管理事务支出</w:t>
      </w:r>
      <w:r>
        <w:rPr>
          <w:rFonts w:hint="eastAsia" w:ascii="仿宋_GB2312" w:hAnsi="仿宋" w:eastAsia="仿宋_GB2312"/>
          <w:sz w:val="32"/>
          <w:szCs w:val="32"/>
          <w:lang w:val="en-US" w:eastAsia="zh-CN"/>
        </w:rPr>
        <w:t>62</w:t>
      </w:r>
      <w:r>
        <w:rPr>
          <w:rFonts w:hint="eastAsia" w:ascii="仿宋_GB2312" w:hAnsi="仿宋" w:eastAsia="仿宋_GB2312"/>
          <w:sz w:val="32"/>
          <w:szCs w:val="32"/>
        </w:rPr>
        <w:t>7万元，</w:t>
      </w:r>
      <w:r>
        <w:rPr>
          <w:rFonts w:hint="eastAsia" w:ascii="仿宋_GB2312" w:hAnsi="仿宋" w:eastAsia="仿宋_GB2312"/>
          <w:sz w:val="32"/>
          <w:szCs w:val="32"/>
          <w:lang w:val="en-US" w:eastAsia="zh-CN"/>
        </w:rPr>
        <w:t>增支440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增长235.3</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灾害防治及应急管理支出</w:t>
      </w:r>
      <w:r>
        <w:rPr>
          <w:rFonts w:hint="eastAsia" w:ascii="仿宋_GB2312" w:hAnsi="仿宋" w:eastAsia="仿宋_GB2312"/>
          <w:sz w:val="32"/>
          <w:szCs w:val="32"/>
          <w:lang w:val="en-US" w:eastAsia="zh-CN"/>
        </w:rPr>
        <w:t>367</w:t>
      </w:r>
      <w:r>
        <w:rPr>
          <w:rFonts w:hint="eastAsia" w:ascii="仿宋_GB2312" w:hAnsi="仿宋" w:eastAsia="仿宋_GB2312"/>
          <w:sz w:val="32"/>
          <w:szCs w:val="32"/>
        </w:rPr>
        <w:t>万元，减支</w:t>
      </w:r>
      <w:r>
        <w:rPr>
          <w:rFonts w:hint="eastAsia" w:ascii="仿宋_GB2312" w:hAnsi="仿宋" w:eastAsia="仿宋_GB2312"/>
          <w:sz w:val="32"/>
          <w:szCs w:val="32"/>
          <w:lang w:val="en-US" w:eastAsia="zh-CN"/>
        </w:rPr>
        <w:t>532</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59.2</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债务付息支出</w:t>
      </w:r>
      <w:r>
        <w:rPr>
          <w:rFonts w:hint="eastAsia" w:ascii="仿宋_GB2312" w:hAnsi="仿宋" w:eastAsia="仿宋_GB2312"/>
          <w:sz w:val="32"/>
          <w:szCs w:val="32"/>
          <w:lang w:val="en-US" w:eastAsia="zh-CN"/>
        </w:rPr>
        <w:t>2435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w:t>
      </w:r>
      <w:r>
        <w:rPr>
          <w:rFonts w:hint="eastAsia" w:ascii="仿宋_GB2312" w:hAnsi="仿宋" w:eastAsia="仿宋_GB2312"/>
          <w:sz w:val="32"/>
          <w:szCs w:val="32"/>
        </w:rPr>
        <w:t>支</w:t>
      </w:r>
      <w:r>
        <w:rPr>
          <w:rFonts w:hint="eastAsia" w:ascii="仿宋_GB2312" w:hAnsi="仿宋" w:eastAsia="仿宋_GB2312"/>
          <w:sz w:val="32"/>
          <w:szCs w:val="32"/>
          <w:lang w:val="en-US" w:eastAsia="zh-CN"/>
        </w:rPr>
        <w:t>1745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增长252.9</w:t>
      </w:r>
      <w:r>
        <w:rPr>
          <w:rFonts w:hint="eastAsia" w:ascii="仿宋_GB2312" w:hAnsi="仿宋" w:eastAsia="仿宋_GB2312"/>
          <w:sz w:val="32"/>
          <w:szCs w:val="32"/>
        </w:rPr>
        <w:t>%。</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（二）政府性基金预算收支完成情况</w:t>
      </w:r>
    </w:p>
    <w:p>
      <w:pPr>
        <w:snapToGrid w:val="0"/>
        <w:spacing w:line="579" w:lineRule="exact"/>
        <w:ind w:firstLine="608" w:firstLineChars="200"/>
        <w:rPr>
          <w:rFonts w:ascii="仿宋_GB2312" w:hAnsi="仿宋" w:eastAsia="仿宋_GB2312" w:cs="仿宋"/>
          <w:sz w:val="32"/>
          <w:szCs w:val="32"/>
        </w:rPr>
      </w:pPr>
      <w:r>
        <w:rPr>
          <w:rFonts w:hint="eastAsia" w:ascii="仿宋_GB2312" w:hAnsi="仿宋" w:eastAsia="仿宋_GB2312"/>
          <w:sz w:val="32"/>
          <w:szCs w:val="32"/>
        </w:rPr>
        <w:t>1-6月，政府性基金预算收入完成</w:t>
      </w:r>
      <w:r>
        <w:rPr>
          <w:rFonts w:hint="eastAsia" w:ascii="仿宋_GB2312" w:hAnsi="仿宋" w:eastAsia="仿宋_GB2312"/>
          <w:sz w:val="32"/>
          <w:szCs w:val="32"/>
          <w:lang w:val="en-US" w:eastAsia="zh-CN"/>
        </w:rPr>
        <w:t>10578</w:t>
      </w:r>
      <w:r>
        <w:rPr>
          <w:rFonts w:hint="eastAsia" w:ascii="仿宋_GB2312" w:hAnsi="仿宋" w:eastAsia="仿宋_GB2312"/>
          <w:sz w:val="32"/>
          <w:szCs w:val="32"/>
        </w:rPr>
        <w:t>万元，政府性基金预算</w:t>
      </w:r>
      <w:r>
        <w:rPr>
          <w:rFonts w:hint="eastAsia" w:ascii="仿宋_GB2312" w:hAnsi="仿宋" w:eastAsia="仿宋_GB2312" w:cs="仿宋"/>
          <w:sz w:val="32"/>
          <w:szCs w:val="32"/>
        </w:rPr>
        <w:t>支出完成</w:t>
      </w:r>
      <w:r>
        <w:rPr>
          <w:rFonts w:hint="eastAsia" w:ascii="仿宋_GB2312" w:hAnsi="仿宋" w:eastAsia="仿宋_GB2312" w:cs="仿宋"/>
          <w:sz w:val="32"/>
          <w:szCs w:val="32"/>
          <w:lang w:val="en-US" w:eastAsia="zh-CN"/>
        </w:rPr>
        <w:t>58353</w:t>
      </w:r>
      <w:r>
        <w:rPr>
          <w:rFonts w:hint="eastAsia" w:ascii="仿宋_GB2312" w:hAnsi="仿宋" w:eastAsia="仿宋_GB2312" w:cs="仿宋"/>
          <w:sz w:val="32"/>
          <w:szCs w:val="32"/>
        </w:rPr>
        <w:t>万元。</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（三）社会保险基金预算收支执行情况</w:t>
      </w:r>
    </w:p>
    <w:p>
      <w:pPr>
        <w:snapToGrid w:val="0"/>
        <w:spacing w:line="579" w:lineRule="exact"/>
        <w:ind w:firstLine="608" w:firstLineChars="200"/>
        <w:rPr>
          <w:rFonts w:ascii="仿宋_GB2312" w:hAnsi="仿宋" w:eastAsia="仿宋_GB2312" w:cs="仿宋"/>
          <w:sz w:val="32"/>
          <w:szCs w:val="32"/>
        </w:rPr>
      </w:pPr>
      <w:r>
        <w:rPr>
          <w:rFonts w:hint="eastAsia" w:ascii="仿宋_GB2312" w:hAnsi="仿宋" w:eastAsia="仿宋_GB2312"/>
          <w:sz w:val="32"/>
          <w:szCs w:val="32"/>
        </w:rPr>
        <w:t>1-6月，</w:t>
      </w:r>
      <w:r>
        <w:rPr>
          <w:rFonts w:hint="eastAsia" w:ascii="仿宋_GB2312" w:hAnsi="仿宋" w:eastAsia="仿宋_GB2312" w:cs="仿宋"/>
          <w:sz w:val="32"/>
          <w:szCs w:val="32"/>
        </w:rPr>
        <w:t>全县社会保险基金预算收入完成</w:t>
      </w:r>
      <w:r>
        <w:rPr>
          <w:rFonts w:hint="eastAsia" w:ascii="仿宋_GB2312" w:hAnsi="仿宋" w:eastAsia="仿宋_GB2312" w:cs="仿宋"/>
          <w:sz w:val="32"/>
          <w:szCs w:val="32"/>
          <w:lang w:val="en-US" w:eastAsia="zh-CN"/>
        </w:rPr>
        <w:t>71893</w:t>
      </w:r>
      <w:r>
        <w:rPr>
          <w:rFonts w:hint="eastAsia" w:ascii="仿宋_GB2312" w:hAnsi="仿宋" w:eastAsia="仿宋_GB2312" w:cs="仿宋"/>
          <w:sz w:val="32"/>
          <w:szCs w:val="32"/>
        </w:rPr>
        <w:t>万元，社会保险基金预算支出完成</w:t>
      </w:r>
      <w:r>
        <w:rPr>
          <w:rFonts w:hint="eastAsia" w:ascii="仿宋_GB2312" w:hAnsi="仿宋" w:eastAsia="仿宋_GB2312" w:cs="仿宋"/>
          <w:sz w:val="32"/>
          <w:szCs w:val="32"/>
          <w:lang w:val="en-US" w:eastAsia="zh-CN"/>
        </w:rPr>
        <w:t>60345</w:t>
      </w:r>
      <w:r>
        <w:rPr>
          <w:rFonts w:hint="eastAsia" w:ascii="仿宋_GB2312" w:hAnsi="仿宋" w:eastAsia="仿宋_GB2312" w:cs="仿宋"/>
          <w:sz w:val="32"/>
          <w:szCs w:val="32"/>
        </w:rPr>
        <w:t>万元。</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（四）</w:t>
      </w:r>
      <w:r>
        <w:rPr>
          <w:rFonts w:ascii="Times New Roman" w:hAnsi="Times New Roman" w:eastAsia="楷体_GB2312" w:cs="Times New Roman"/>
          <w:b/>
          <w:bCs/>
          <w:color w:val="auto"/>
          <w:sz w:val="32"/>
          <w:szCs w:val="32"/>
          <w:highlight w:val="none"/>
        </w:rPr>
        <w:t>上半年财政主要工作和运行特点</w:t>
      </w:r>
    </w:p>
    <w:p>
      <w:pPr>
        <w:spacing w:line="600" w:lineRule="exact"/>
        <w:ind w:firstLine="684" w:firstLineChars="225"/>
        <w:rPr>
          <w:rFonts w:hint="eastAsia" w:ascii="仿宋" w:hAnsi="仿宋" w:eastAsia="仿宋" w:cs="Times New Roman"/>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lang w:val="zh-CN"/>
        </w:rPr>
        <w:t>受疫情以及政策性减税影响，</w:t>
      </w:r>
      <w:r>
        <w:rPr>
          <w:rFonts w:hint="eastAsia" w:ascii="仿宋" w:hAnsi="仿宋" w:eastAsia="仿宋"/>
          <w:sz w:val="32"/>
          <w:szCs w:val="32"/>
          <w:lang w:val="en-US" w:eastAsia="zh-CN"/>
        </w:rPr>
        <w:t>税收收入下降</w:t>
      </w:r>
      <w:r>
        <w:rPr>
          <w:rFonts w:hint="eastAsia" w:ascii="仿宋" w:hAnsi="仿宋" w:eastAsia="仿宋"/>
          <w:sz w:val="32"/>
          <w:szCs w:val="32"/>
          <w:lang w:val="zh-CN"/>
        </w:rPr>
        <w:t>明显。今年国家继续加大减税降费力度，新出台支持疫情防控和经济社会发展的税收优惠政策</w:t>
      </w:r>
      <w:r>
        <w:rPr>
          <w:rFonts w:hint="eastAsia" w:ascii="仿宋" w:hAnsi="仿宋" w:eastAsia="仿宋"/>
          <w:sz w:val="32"/>
          <w:szCs w:val="32"/>
          <w:lang w:val="en-US" w:eastAsia="zh-CN"/>
        </w:rPr>
        <w:t>叠加</w:t>
      </w:r>
      <w:r>
        <w:rPr>
          <w:rFonts w:hint="eastAsia" w:ascii="仿宋" w:hAnsi="仿宋" w:eastAsia="仿宋"/>
          <w:sz w:val="32"/>
          <w:szCs w:val="32"/>
          <w:lang w:val="zh-CN"/>
        </w:rPr>
        <w:t>影响地方税收收入。上半年我</w:t>
      </w:r>
      <w:r>
        <w:rPr>
          <w:rFonts w:hint="eastAsia" w:ascii="仿宋" w:hAnsi="仿宋" w:eastAsia="仿宋"/>
          <w:sz w:val="32"/>
          <w:szCs w:val="32"/>
          <w:lang w:val="en-US" w:eastAsia="zh-CN"/>
        </w:rPr>
        <w:t>县</w:t>
      </w:r>
      <w:r>
        <w:rPr>
          <w:rFonts w:hint="eastAsia" w:ascii="仿宋" w:hAnsi="仿宋" w:eastAsia="仿宋"/>
          <w:sz w:val="32"/>
          <w:szCs w:val="32"/>
          <w:lang w:val="zh-CN"/>
        </w:rPr>
        <w:t>累计减免税收16391万元，</w:t>
      </w:r>
      <w:r>
        <w:rPr>
          <w:rFonts w:hint="eastAsia" w:ascii="仿宋" w:hAnsi="仿宋" w:eastAsia="仿宋"/>
          <w:sz w:val="32"/>
          <w:szCs w:val="32"/>
          <w:lang w:val="en-US" w:eastAsia="zh-CN"/>
        </w:rPr>
        <w:t>加上</w:t>
      </w:r>
      <w:r>
        <w:rPr>
          <w:rFonts w:hint="eastAsia" w:ascii="仿宋" w:hAnsi="仿宋" w:eastAsia="仿宋"/>
          <w:sz w:val="32"/>
          <w:szCs w:val="32"/>
          <w:lang w:val="zh-CN"/>
        </w:rPr>
        <w:t>疫情对区域经济运行和企业生产经营带来较大冲击</w:t>
      </w:r>
      <w:r>
        <w:rPr>
          <w:rFonts w:hint="eastAsia" w:ascii="仿宋" w:hAnsi="仿宋" w:eastAsia="仿宋"/>
          <w:sz w:val="32"/>
          <w:szCs w:val="32"/>
          <w:lang w:val="en-US" w:eastAsia="zh-CN"/>
        </w:rPr>
        <w:t>，再加上一次性</w:t>
      </w:r>
      <w:r>
        <w:rPr>
          <w:rFonts w:hint="eastAsia" w:ascii="仿宋" w:hAnsi="仿宋" w:eastAsia="仿宋"/>
          <w:sz w:val="32"/>
          <w:szCs w:val="32"/>
          <w:lang w:val="zh-CN"/>
        </w:rPr>
        <w:t>清理</w:t>
      </w:r>
      <w:r>
        <w:rPr>
          <w:rFonts w:hint="eastAsia" w:ascii="仿宋" w:hAnsi="仿宋" w:eastAsia="仿宋"/>
          <w:sz w:val="32"/>
          <w:szCs w:val="32"/>
          <w:lang w:val="en-US" w:eastAsia="zh-CN"/>
        </w:rPr>
        <w:t>收入抬高了收入</w:t>
      </w:r>
      <w:r>
        <w:rPr>
          <w:rFonts w:hint="eastAsia" w:ascii="仿宋" w:hAnsi="仿宋" w:eastAsia="仿宋"/>
          <w:sz w:val="32"/>
          <w:szCs w:val="32"/>
          <w:lang w:val="zh-CN"/>
        </w:rPr>
        <w:t>基数（</w:t>
      </w:r>
      <w:r>
        <w:rPr>
          <w:rFonts w:hint="eastAsia" w:ascii="仿宋" w:hAnsi="仿宋" w:eastAsia="仿宋"/>
          <w:sz w:val="32"/>
          <w:szCs w:val="32"/>
          <w:lang w:val="en-US" w:eastAsia="zh-CN"/>
        </w:rPr>
        <w:t>上年同期</w:t>
      </w:r>
      <w:r>
        <w:rPr>
          <w:rFonts w:hint="eastAsia" w:ascii="仿宋" w:hAnsi="仿宋" w:eastAsia="仿宋"/>
          <w:sz w:val="32"/>
          <w:szCs w:val="32"/>
          <w:lang w:val="zh-CN"/>
        </w:rPr>
        <w:t>宁都县森源置业有限公司、江西泓宏置业有限公司龙溪御景项目部</w:t>
      </w:r>
      <w:r>
        <w:rPr>
          <w:rFonts w:hint="eastAsia" w:ascii="仿宋" w:hAnsi="仿宋" w:eastAsia="仿宋"/>
          <w:sz w:val="32"/>
          <w:szCs w:val="32"/>
          <w:lang w:val="en-US" w:eastAsia="zh-CN"/>
        </w:rPr>
        <w:t>入库</w:t>
      </w:r>
      <w:r>
        <w:rPr>
          <w:rFonts w:hint="eastAsia" w:ascii="仿宋" w:hAnsi="仿宋" w:eastAsia="仿宋"/>
          <w:sz w:val="32"/>
          <w:szCs w:val="32"/>
          <w:lang w:val="zh-CN"/>
        </w:rPr>
        <w:t>税款</w:t>
      </w:r>
      <w:r>
        <w:rPr>
          <w:rFonts w:hint="eastAsia" w:ascii="仿宋" w:hAnsi="仿宋" w:eastAsia="仿宋"/>
          <w:sz w:val="32"/>
          <w:szCs w:val="32"/>
          <w:lang w:val="en-US" w:eastAsia="zh-CN"/>
        </w:rPr>
        <w:t>7324</w:t>
      </w:r>
      <w:r>
        <w:rPr>
          <w:rFonts w:hint="eastAsia" w:ascii="仿宋" w:hAnsi="仿宋" w:eastAsia="仿宋"/>
          <w:sz w:val="32"/>
          <w:szCs w:val="32"/>
          <w:lang w:val="zh-CN"/>
        </w:rPr>
        <w:t>万元），</w:t>
      </w:r>
      <w:r>
        <w:rPr>
          <w:rFonts w:hint="eastAsia" w:ascii="仿宋" w:hAnsi="仿宋" w:eastAsia="仿宋"/>
          <w:sz w:val="32"/>
          <w:szCs w:val="32"/>
          <w:lang w:val="en-US" w:eastAsia="zh-CN"/>
        </w:rPr>
        <w:t>税收收入下降明显</w:t>
      </w:r>
      <w:r>
        <w:rPr>
          <w:rFonts w:hint="eastAsia" w:ascii="仿宋" w:hAnsi="仿宋" w:eastAsia="仿宋"/>
          <w:sz w:val="32"/>
          <w:szCs w:val="32"/>
          <w:lang w:val="zh-CN"/>
        </w:rPr>
        <w:t>。</w:t>
      </w:r>
      <w:r>
        <w:rPr>
          <w:rFonts w:hint="eastAsia" w:ascii="仿宋" w:hAnsi="仿宋" w:eastAsia="仿宋"/>
          <w:sz w:val="32"/>
          <w:szCs w:val="32"/>
          <w:lang w:val="en-US" w:eastAsia="zh-CN"/>
        </w:rPr>
        <w:t>分行业看：</w:t>
      </w:r>
      <w:r>
        <w:rPr>
          <w:rFonts w:hint="eastAsia" w:ascii="仿宋" w:hAnsi="仿宋" w:eastAsia="仿宋"/>
          <w:sz w:val="32"/>
          <w:szCs w:val="32"/>
          <w:lang w:val="zh-CN"/>
        </w:rPr>
        <w:t>房地产业入库税收18420万元，同比减收14353万元，下降43.8%；制造业入库税收7093万元，减收877万元，下降11%；建筑行业入库7956万元，减收571万元，下降6.7%。</w:t>
      </w:r>
      <w:r>
        <w:rPr>
          <w:rFonts w:hint="eastAsia" w:ascii="仿宋" w:hAnsi="仿宋" w:eastAsia="仿宋"/>
          <w:sz w:val="32"/>
          <w:szCs w:val="32"/>
          <w:lang w:val="en-US" w:eastAsia="zh-CN"/>
        </w:rPr>
        <w:t>分税种看：增值税</w:t>
      </w:r>
      <w:r>
        <w:rPr>
          <w:rFonts w:hint="eastAsia" w:ascii="仿宋" w:hAnsi="仿宋" w:eastAsia="仿宋"/>
          <w:sz w:val="32"/>
          <w:szCs w:val="32"/>
          <w:lang w:val="zh-CN"/>
        </w:rPr>
        <w:t>入库</w:t>
      </w:r>
      <w:r>
        <w:rPr>
          <w:rFonts w:hint="eastAsia" w:ascii="仿宋" w:hAnsi="仿宋" w:eastAsia="仿宋" w:cs="Times New Roman"/>
          <w:sz w:val="32"/>
          <w:szCs w:val="32"/>
          <w:lang w:val="zh-CN"/>
        </w:rPr>
        <w:t>税收</w:t>
      </w:r>
      <w:r>
        <w:rPr>
          <w:rFonts w:hint="eastAsia" w:ascii="仿宋" w:hAnsi="仿宋" w:eastAsia="仿宋" w:cs="Times New Roman"/>
          <w:sz w:val="32"/>
          <w:szCs w:val="32"/>
          <w:lang w:val="en-US" w:eastAsia="zh-CN"/>
        </w:rPr>
        <w:t>20399</w:t>
      </w:r>
      <w:r>
        <w:rPr>
          <w:rFonts w:hint="eastAsia" w:ascii="仿宋" w:hAnsi="仿宋" w:eastAsia="仿宋" w:cs="Times New Roman"/>
          <w:sz w:val="32"/>
          <w:szCs w:val="32"/>
          <w:lang w:val="zh-CN"/>
        </w:rPr>
        <w:t>万元，同比减收</w:t>
      </w:r>
      <w:r>
        <w:rPr>
          <w:rFonts w:hint="eastAsia" w:ascii="仿宋" w:hAnsi="仿宋" w:eastAsia="仿宋" w:cs="Times New Roman"/>
          <w:sz w:val="32"/>
          <w:szCs w:val="32"/>
          <w:lang w:val="en-US" w:eastAsia="zh-CN"/>
        </w:rPr>
        <w:t>5321</w:t>
      </w:r>
      <w:r>
        <w:rPr>
          <w:rFonts w:hint="eastAsia" w:ascii="仿宋" w:hAnsi="仿宋" w:eastAsia="仿宋" w:cs="Times New Roman"/>
          <w:sz w:val="32"/>
          <w:szCs w:val="32"/>
          <w:lang w:val="zh-CN"/>
        </w:rPr>
        <w:t>万元，下降</w:t>
      </w:r>
      <w:r>
        <w:rPr>
          <w:rFonts w:hint="eastAsia" w:ascii="仿宋" w:hAnsi="仿宋" w:eastAsia="仿宋" w:cs="Times New Roman"/>
          <w:sz w:val="32"/>
          <w:szCs w:val="32"/>
          <w:lang w:val="en-US" w:eastAsia="zh-CN"/>
        </w:rPr>
        <w:t>20.7</w:t>
      </w:r>
      <w:r>
        <w:rPr>
          <w:rFonts w:hint="eastAsia" w:ascii="仿宋" w:hAnsi="仿宋" w:eastAsia="仿宋" w:cs="Times New Roman"/>
          <w:sz w:val="32"/>
          <w:szCs w:val="32"/>
          <w:lang w:val="zh-CN"/>
        </w:rPr>
        <w:t>%；</w:t>
      </w:r>
      <w:r>
        <w:rPr>
          <w:rFonts w:hint="eastAsia" w:ascii="仿宋" w:hAnsi="仿宋" w:eastAsia="仿宋" w:cs="Times New Roman"/>
          <w:sz w:val="32"/>
          <w:szCs w:val="32"/>
          <w:lang w:val="en-US" w:eastAsia="zh-CN"/>
        </w:rPr>
        <w:t>企业所得税</w:t>
      </w:r>
      <w:r>
        <w:rPr>
          <w:rFonts w:hint="eastAsia" w:ascii="仿宋" w:hAnsi="仿宋" w:eastAsia="仿宋" w:cs="Times New Roman"/>
          <w:sz w:val="32"/>
          <w:szCs w:val="32"/>
          <w:lang w:val="zh-CN"/>
        </w:rPr>
        <w:t>入库税收</w:t>
      </w:r>
      <w:r>
        <w:rPr>
          <w:rFonts w:hint="eastAsia" w:ascii="仿宋" w:hAnsi="仿宋" w:eastAsia="仿宋" w:cs="Times New Roman"/>
          <w:sz w:val="32"/>
          <w:szCs w:val="32"/>
          <w:lang w:val="en-US" w:eastAsia="zh-CN"/>
        </w:rPr>
        <w:t>16775</w:t>
      </w:r>
      <w:r>
        <w:rPr>
          <w:rFonts w:hint="eastAsia" w:ascii="仿宋" w:hAnsi="仿宋" w:eastAsia="仿宋" w:cs="Times New Roman"/>
          <w:sz w:val="32"/>
          <w:szCs w:val="32"/>
          <w:lang w:val="zh-CN"/>
        </w:rPr>
        <w:t>万元，同比减收</w:t>
      </w:r>
      <w:r>
        <w:rPr>
          <w:rFonts w:hint="eastAsia" w:ascii="仿宋" w:hAnsi="仿宋" w:eastAsia="仿宋" w:cs="Times New Roman"/>
          <w:sz w:val="32"/>
          <w:szCs w:val="32"/>
          <w:lang w:val="en-US" w:eastAsia="zh-CN"/>
        </w:rPr>
        <w:t>6825</w:t>
      </w:r>
      <w:r>
        <w:rPr>
          <w:rFonts w:hint="eastAsia" w:ascii="仿宋" w:hAnsi="仿宋" w:eastAsia="仿宋" w:cs="Times New Roman"/>
          <w:sz w:val="32"/>
          <w:szCs w:val="32"/>
          <w:lang w:val="zh-CN"/>
        </w:rPr>
        <w:t>万元，下降</w:t>
      </w:r>
      <w:r>
        <w:rPr>
          <w:rFonts w:hint="eastAsia" w:ascii="仿宋" w:hAnsi="仿宋" w:eastAsia="仿宋" w:cs="Times New Roman"/>
          <w:sz w:val="32"/>
          <w:szCs w:val="32"/>
          <w:lang w:val="en-US" w:eastAsia="zh-CN"/>
        </w:rPr>
        <w:t>28.9</w:t>
      </w:r>
      <w:r>
        <w:rPr>
          <w:rFonts w:hint="eastAsia" w:ascii="仿宋" w:hAnsi="仿宋" w:eastAsia="仿宋" w:cs="Times New Roman"/>
          <w:sz w:val="32"/>
          <w:szCs w:val="32"/>
          <w:lang w:val="zh-CN"/>
        </w:rPr>
        <w:t>%；</w:t>
      </w:r>
      <w:r>
        <w:rPr>
          <w:rFonts w:hint="eastAsia" w:ascii="仿宋" w:hAnsi="仿宋" w:eastAsia="仿宋" w:cs="Times New Roman"/>
          <w:sz w:val="32"/>
          <w:szCs w:val="32"/>
          <w:lang w:val="en-US" w:eastAsia="zh-CN"/>
        </w:rPr>
        <w:t>个人所得税</w:t>
      </w:r>
      <w:r>
        <w:rPr>
          <w:rFonts w:hint="eastAsia" w:ascii="仿宋" w:hAnsi="仿宋" w:eastAsia="仿宋" w:cs="Times New Roman"/>
          <w:sz w:val="32"/>
          <w:szCs w:val="32"/>
          <w:lang w:val="zh-CN"/>
        </w:rPr>
        <w:t>入库税收</w:t>
      </w:r>
      <w:r>
        <w:rPr>
          <w:rFonts w:hint="eastAsia" w:ascii="仿宋" w:hAnsi="仿宋" w:eastAsia="仿宋" w:cs="Times New Roman"/>
          <w:sz w:val="32"/>
          <w:szCs w:val="32"/>
          <w:lang w:val="en-US" w:eastAsia="zh-CN"/>
        </w:rPr>
        <w:t>2360</w:t>
      </w:r>
      <w:r>
        <w:rPr>
          <w:rFonts w:hint="eastAsia" w:ascii="仿宋" w:hAnsi="仿宋" w:eastAsia="仿宋" w:cs="Times New Roman"/>
          <w:sz w:val="32"/>
          <w:szCs w:val="32"/>
          <w:lang w:val="zh-CN"/>
        </w:rPr>
        <w:t>万元，同比减收</w:t>
      </w:r>
      <w:r>
        <w:rPr>
          <w:rFonts w:hint="eastAsia" w:ascii="仿宋" w:hAnsi="仿宋" w:eastAsia="仿宋" w:cs="Times New Roman"/>
          <w:sz w:val="32"/>
          <w:szCs w:val="32"/>
          <w:lang w:val="en-US" w:eastAsia="zh-CN"/>
        </w:rPr>
        <w:t>1240</w:t>
      </w:r>
      <w:r>
        <w:rPr>
          <w:rFonts w:hint="eastAsia" w:ascii="仿宋" w:hAnsi="仿宋" w:eastAsia="仿宋" w:cs="Times New Roman"/>
          <w:sz w:val="32"/>
          <w:szCs w:val="32"/>
          <w:lang w:val="zh-CN"/>
        </w:rPr>
        <w:t>万元，下降</w:t>
      </w:r>
      <w:r>
        <w:rPr>
          <w:rFonts w:hint="eastAsia" w:ascii="仿宋" w:hAnsi="仿宋" w:eastAsia="仿宋" w:cs="Times New Roman"/>
          <w:sz w:val="32"/>
          <w:szCs w:val="32"/>
          <w:lang w:val="en-US" w:eastAsia="zh-CN"/>
        </w:rPr>
        <w:t>34.4</w:t>
      </w:r>
      <w:r>
        <w:rPr>
          <w:rFonts w:hint="eastAsia" w:ascii="仿宋" w:hAnsi="仿宋" w:eastAsia="仿宋" w:cs="Times New Roman"/>
          <w:sz w:val="32"/>
          <w:szCs w:val="32"/>
          <w:lang w:val="zh-CN"/>
        </w:rPr>
        <w:t>%。</w:t>
      </w:r>
    </w:p>
    <w:p>
      <w:pPr>
        <w:spacing w:line="600" w:lineRule="exact"/>
        <w:ind w:firstLine="684" w:firstLineChars="225"/>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2.履行</w:t>
      </w:r>
      <w:r>
        <w:rPr>
          <w:rFonts w:hint="eastAsia" w:ascii="仿宋" w:hAnsi="仿宋" w:eastAsia="仿宋" w:cs="Times New Roman"/>
          <w:sz w:val="32"/>
          <w:szCs w:val="32"/>
          <w:lang w:val="zh-CN"/>
        </w:rPr>
        <w:t>财政职责，落实疫情防控</w:t>
      </w:r>
      <w:r>
        <w:rPr>
          <w:rFonts w:hint="default" w:ascii="仿宋" w:hAnsi="仿宋" w:eastAsia="仿宋" w:cs="Times New Roman"/>
          <w:sz w:val="32"/>
          <w:szCs w:val="32"/>
          <w:lang w:val="zh-CN"/>
        </w:rPr>
        <w:t>“</w:t>
      </w:r>
      <w:r>
        <w:rPr>
          <w:rFonts w:hint="eastAsia" w:ascii="仿宋" w:hAnsi="仿宋" w:eastAsia="仿宋" w:cs="Times New Roman"/>
          <w:sz w:val="32"/>
          <w:szCs w:val="32"/>
          <w:lang w:val="zh-CN"/>
        </w:rPr>
        <w:t>五到位</w:t>
      </w:r>
      <w:r>
        <w:rPr>
          <w:rFonts w:hint="default" w:ascii="仿宋" w:hAnsi="仿宋" w:eastAsia="仿宋" w:cs="Times New Roman"/>
          <w:sz w:val="32"/>
          <w:szCs w:val="32"/>
          <w:lang w:val="zh-CN"/>
        </w:rPr>
        <w:t>”</w:t>
      </w:r>
      <w:r>
        <w:rPr>
          <w:rFonts w:hint="eastAsia" w:ascii="仿宋" w:hAnsi="仿宋" w:eastAsia="仿宋" w:cs="Times New Roman"/>
          <w:sz w:val="32"/>
          <w:szCs w:val="32"/>
          <w:lang w:val="zh-CN"/>
        </w:rPr>
        <w:t>。财政部门把支持疫情防控工作作为重大政治任务，确保不因经费问题而影响医疗救治和疫情防控</w:t>
      </w:r>
      <w:r>
        <w:rPr>
          <w:rFonts w:hint="default" w:ascii="仿宋" w:hAnsi="仿宋" w:eastAsia="仿宋" w:cs="Times New Roman"/>
          <w:sz w:val="32"/>
          <w:szCs w:val="32"/>
          <w:lang w:val="zh-CN"/>
        </w:rPr>
        <w:t>，为打赢疫情防控阻击战提供坚实的财政保障。2020年1-6月，统筹拨付疫情防控资金</w:t>
      </w:r>
      <w:r>
        <w:rPr>
          <w:rFonts w:hint="eastAsia" w:ascii="仿宋" w:hAnsi="仿宋" w:eastAsia="仿宋" w:cs="Times New Roman"/>
          <w:sz w:val="32"/>
          <w:szCs w:val="32"/>
          <w:lang w:val="zh-CN"/>
        </w:rPr>
        <w:t>1727</w:t>
      </w:r>
      <w:r>
        <w:rPr>
          <w:rFonts w:hint="default" w:ascii="仿宋" w:hAnsi="仿宋" w:eastAsia="仿宋" w:cs="Times New Roman"/>
          <w:sz w:val="32"/>
          <w:szCs w:val="32"/>
          <w:lang w:val="zh-CN"/>
        </w:rPr>
        <w:t>万元。</w:t>
      </w:r>
      <w:r>
        <w:rPr>
          <w:rFonts w:hint="eastAsia" w:ascii="仿宋" w:hAnsi="仿宋" w:eastAsia="仿宋" w:cs="Times New Roman"/>
          <w:sz w:val="32"/>
          <w:szCs w:val="32"/>
          <w:lang w:val="zh-CN"/>
        </w:rPr>
        <w:t>建立政府采购和投资项目工程款拨付“绿色通道”，采购了医疗急需国产医疗设备200余万元、救护车二辆53.98万元、进口医疗设备四件套346.9万元。</w:t>
      </w:r>
    </w:p>
    <w:p>
      <w:pPr>
        <w:spacing w:line="600" w:lineRule="exact"/>
        <w:ind w:firstLine="684" w:firstLineChars="225"/>
        <w:rPr>
          <w:rFonts w:hint="eastAsia" w:ascii="仿宋_GB2312" w:hAnsi="仿宋_GB2312" w:eastAsia="仿宋_GB2312" w:cs="仿宋_GB2312"/>
          <w:sz w:val="32"/>
          <w:szCs w:val="32"/>
          <w:lang w:val="en-US" w:eastAsia="zh-CN"/>
        </w:rPr>
      </w:pPr>
      <w:r>
        <w:rPr>
          <w:rFonts w:hint="eastAsia" w:ascii="仿宋" w:hAnsi="仿宋" w:eastAsia="仿宋" w:cs="Times New Roman"/>
          <w:sz w:val="32"/>
          <w:szCs w:val="32"/>
          <w:lang w:val="en-US" w:eastAsia="zh-CN"/>
        </w:rPr>
        <w:t>3.发挥财政政策效应，支持企业复工复产。为减轻疫情对</w:t>
      </w:r>
      <w:r>
        <w:rPr>
          <w:rFonts w:hint="eastAsia" w:ascii="仿宋_GB2312" w:hAnsi="仿宋" w:eastAsia="仿宋_GB2312"/>
          <w:sz w:val="32"/>
          <w:szCs w:val="32"/>
          <w:lang w:val="en-US" w:eastAsia="zh-CN"/>
        </w:rPr>
        <w:t>企业和区域经济的影响，积极落实惠企政策，</w:t>
      </w:r>
      <w:bookmarkStart w:id="0" w:name="_GoBack"/>
      <w:bookmarkEnd w:id="0"/>
      <w:r>
        <w:rPr>
          <w:rFonts w:hint="eastAsia" w:ascii="仿宋_GB2312" w:hAnsi="仿宋" w:eastAsia="仿宋_GB2312"/>
          <w:sz w:val="32"/>
          <w:szCs w:val="32"/>
          <w:lang w:val="en-US" w:eastAsia="zh-CN"/>
        </w:rPr>
        <w:t>支持企业复工复产复市。</w:t>
      </w:r>
      <w:r>
        <w:rPr>
          <w:rFonts w:hint="eastAsia" w:ascii="仿宋_GB2312" w:hAnsi="仿宋_GB2312" w:eastAsia="仿宋_GB2312" w:cs="仿宋_GB2312"/>
          <w:sz w:val="32"/>
          <w:szCs w:val="32"/>
        </w:rPr>
        <w:t>对我县2020年新增的全省疫情防控重点保障企业专项再贷款支持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rPr>
        <w:t>中央、省、县贴息资金总额84万元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5"/>
          <w:sz w:val="32"/>
          <w:szCs w:val="32"/>
        </w:rPr>
        <w:t>支持小微企业给予再贷款政策支持，加快对“财园信贷通”审批、发放工作</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lang w:val="en-US" w:eastAsia="zh-CN"/>
        </w:rPr>
        <w:t>至</w:t>
      </w:r>
      <w:r>
        <w:rPr>
          <w:rFonts w:hint="eastAsia" w:ascii="仿宋_GB2312" w:hAnsi="仿宋_GB2312" w:eastAsia="仿宋_GB2312" w:cs="仿宋_GB2312"/>
          <w:spacing w:val="15"/>
          <w:sz w:val="32"/>
          <w:szCs w:val="32"/>
        </w:rPr>
        <w:t>6月底，已向36家企业发放“财园信贷通”共计13080万元</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z w:val="32"/>
          <w:szCs w:val="32"/>
        </w:rPr>
        <w:t>为105家企业参加“企业复工复产疫情防控综合保险”，市、县财政补贴60%计22.68万元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拨付2019年规上工业企业电价补贴市级资金125.21万元，安排县级资金500.84万元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县财政</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300万元用于发放餐饮消费券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推动餐饮业复工复产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行政事业单位共向37户企业、305户个体工商户</w:t>
      </w:r>
      <w:r>
        <w:rPr>
          <w:rFonts w:hint="eastAsia" w:ascii="仿宋_GB2312" w:hAnsi="仿宋_GB2312" w:eastAsia="仿宋_GB2312" w:cs="仿宋_GB2312"/>
          <w:sz w:val="32"/>
          <w:szCs w:val="32"/>
          <w:lang w:eastAsia="zh-CN"/>
        </w:rPr>
        <w:t>减免租金353.26万元。</w:t>
      </w:r>
    </w:p>
    <w:p>
      <w:pPr>
        <w:spacing w:line="600" w:lineRule="exact"/>
        <w:ind w:firstLine="684" w:firstLineChars="225"/>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聚力脱贫，决战决胜脱贫攻坚。一是扎实推进统筹整合财政涉农扶贫资金工作。出台《宁都县2020年财政涉农扶贫资金统筹整合使用方案》，财政涉农扶贫资金按“因需而整”的需求做到“应整尽整”，确保100%落实到位。2020年年初统筹整合财政涉农扶贫资金使用方案计划整合规模为40182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万元，同比增长34.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二是加大县级扶贫资金投入力度。落实县级投入主体责任，根据脱贫攻坚需要和财力情况，县财政按当年本地一般公共预算收入的10%安排9300万元资金用于脱贫攻坚。三是强化扶贫资金监督管理，加快资金拨付。严格执行中央、省、市财政专项扶贫资金管理办法和有关统筹整合财政涉农扶贫资金规定，严禁跨越资金使用“红线”用于“负面清单”项目。四是积极应对疫情影响，做好扶贫项目资金政策落实。制定出台《关于积极应对新冠肺炎疫情影响加强财政专项扶贫资金项目管理工作的通知》，安排资金4104万元切实保障疫情防控期间资金需求。五是加快推进消费扶贫工作。截至2020年</w:t>
      </w:r>
      <w:r>
        <w:rPr>
          <w:rFonts w:hint="eastAsia" w:ascii="仿宋" w:hAnsi="仿宋" w:eastAsia="仿宋" w:cs="仿宋"/>
          <w:sz w:val="32"/>
          <w:szCs w:val="32"/>
        </w:rPr>
        <w:t>6月</w:t>
      </w:r>
      <w:r>
        <w:rPr>
          <w:rFonts w:hint="eastAsia" w:ascii="仿宋" w:hAnsi="仿宋" w:eastAsia="仿宋" w:cs="仿宋"/>
          <w:sz w:val="32"/>
          <w:szCs w:val="32"/>
          <w:lang w:val="en-US" w:eastAsia="zh-CN"/>
        </w:rPr>
        <w:t>底</w:t>
      </w:r>
      <w:r>
        <w:rPr>
          <w:rFonts w:hint="eastAsia" w:ascii="仿宋" w:hAnsi="仿宋" w:eastAsia="仿宋" w:cs="仿宋"/>
          <w:sz w:val="32"/>
          <w:szCs w:val="32"/>
        </w:rPr>
        <w:t>，全县已在贫困地区农产品网络销售平台实施采购</w:t>
      </w:r>
      <w:r>
        <w:rPr>
          <w:rFonts w:hint="eastAsia" w:ascii="仿宋" w:hAnsi="仿宋" w:eastAsia="仿宋" w:cs="仿宋"/>
          <w:color w:val="000000"/>
          <w:sz w:val="32"/>
          <w:szCs w:val="32"/>
        </w:rPr>
        <w:t>176.29万</w:t>
      </w:r>
      <w:r>
        <w:rPr>
          <w:rFonts w:hint="eastAsia" w:ascii="仿宋" w:hAnsi="仿宋" w:eastAsia="仿宋" w:cs="仿宋"/>
          <w:sz w:val="32"/>
          <w:szCs w:val="32"/>
        </w:rPr>
        <w:t>元，超额完成贫困地区农副产品采购任务。</w:t>
      </w:r>
    </w:p>
    <w:p>
      <w:pPr>
        <w:spacing w:line="600" w:lineRule="exact"/>
        <w:ind w:firstLine="684" w:firstLineChars="225"/>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5.</w:t>
      </w:r>
      <w:r>
        <w:rPr>
          <w:rFonts w:hint="eastAsia" w:ascii="仿宋" w:hAnsi="仿宋" w:eastAsia="仿宋"/>
          <w:sz w:val="32"/>
          <w:szCs w:val="32"/>
          <w:lang w:val="zh-CN"/>
        </w:rPr>
        <w:t>积极争取资金</w:t>
      </w:r>
      <w:r>
        <w:rPr>
          <w:rFonts w:hint="eastAsia" w:ascii="仿宋" w:hAnsi="仿宋" w:eastAsia="仿宋"/>
          <w:sz w:val="32"/>
          <w:szCs w:val="32"/>
          <w:lang w:val="en-US" w:eastAsia="zh-CN"/>
        </w:rPr>
        <w:t>成效显著</w:t>
      </w:r>
      <w:r>
        <w:rPr>
          <w:rFonts w:hint="eastAsia" w:ascii="仿宋_GB2312" w:hAnsi="仿宋" w:eastAsia="仿宋_GB2312"/>
          <w:sz w:val="32"/>
          <w:szCs w:val="32"/>
          <w:lang w:eastAsia="zh-CN"/>
        </w:rPr>
        <w:t>。一是继续加大新增</w:t>
      </w:r>
      <w:r>
        <w:rPr>
          <w:rFonts w:hint="eastAsia" w:ascii="仿宋_GB2312" w:hAnsi="仿宋" w:eastAsia="仿宋_GB2312"/>
          <w:sz w:val="32"/>
          <w:szCs w:val="32"/>
          <w:lang w:val="en-US" w:eastAsia="zh-CN"/>
        </w:rPr>
        <w:t>地方政府</w:t>
      </w:r>
      <w:r>
        <w:rPr>
          <w:rFonts w:hint="eastAsia" w:ascii="仿宋_GB2312" w:hAnsi="仿宋" w:eastAsia="仿宋_GB2312"/>
          <w:sz w:val="32"/>
          <w:szCs w:val="32"/>
          <w:lang w:eastAsia="zh-CN"/>
        </w:rPr>
        <w:t>债券资金争取力度。在严控债务风险、不增加隐性债务的前提下，积极做好项目储备，依法合规做好新增</w:t>
      </w:r>
      <w:r>
        <w:rPr>
          <w:rFonts w:hint="eastAsia" w:ascii="仿宋_GB2312" w:hAnsi="仿宋" w:eastAsia="仿宋_GB2312"/>
          <w:sz w:val="32"/>
          <w:szCs w:val="32"/>
          <w:lang w:val="en-US" w:eastAsia="zh-CN"/>
        </w:rPr>
        <w:t>地方政府</w:t>
      </w:r>
      <w:r>
        <w:rPr>
          <w:rFonts w:hint="eastAsia" w:ascii="仿宋_GB2312" w:hAnsi="仿宋" w:eastAsia="仿宋_GB2312"/>
          <w:sz w:val="32"/>
          <w:szCs w:val="32"/>
          <w:lang w:eastAsia="zh-CN"/>
        </w:rPr>
        <w:t>债券争取工作。目前我县共争取新增债券额度</w:t>
      </w:r>
      <w:r>
        <w:rPr>
          <w:rFonts w:hint="eastAsia" w:ascii="仿宋_GB2312" w:hAnsi="仿宋" w:eastAsia="仿宋_GB2312"/>
          <w:sz w:val="32"/>
          <w:szCs w:val="32"/>
          <w:lang w:val="en-US" w:eastAsia="zh-CN"/>
        </w:rPr>
        <w:t>132258万元</w:t>
      </w:r>
      <w:r>
        <w:rPr>
          <w:rFonts w:hint="eastAsia" w:ascii="仿宋" w:hAnsi="仿宋" w:eastAsia="仿宋" w:cs="仿宋"/>
          <w:i w:val="0"/>
          <w:caps w:val="0"/>
          <w:color w:val="333333"/>
          <w:spacing w:val="0"/>
          <w:sz w:val="32"/>
          <w:szCs w:val="32"/>
          <w:u w:val="none"/>
        </w:rPr>
        <w:t>（一般债务限额</w:t>
      </w:r>
      <w:r>
        <w:rPr>
          <w:rFonts w:hint="eastAsia" w:ascii="仿宋" w:hAnsi="仿宋" w:eastAsia="仿宋" w:cs="仿宋"/>
          <w:i w:val="0"/>
          <w:caps w:val="0"/>
          <w:color w:val="333333"/>
          <w:spacing w:val="0"/>
          <w:sz w:val="32"/>
          <w:szCs w:val="32"/>
          <w:u w:val="none"/>
          <w:lang w:val="en-US" w:eastAsia="zh-CN"/>
        </w:rPr>
        <w:t>32300万</w:t>
      </w:r>
      <w:r>
        <w:rPr>
          <w:rFonts w:hint="eastAsia" w:ascii="仿宋" w:hAnsi="仿宋" w:eastAsia="仿宋" w:cs="仿宋"/>
          <w:i w:val="0"/>
          <w:caps w:val="0"/>
          <w:color w:val="333333"/>
          <w:spacing w:val="0"/>
          <w:sz w:val="32"/>
          <w:szCs w:val="32"/>
          <w:u w:val="none"/>
        </w:rPr>
        <w:t>元，专项债务限额</w:t>
      </w:r>
      <w:r>
        <w:rPr>
          <w:rFonts w:hint="eastAsia" w:ascii="仿宋" w:hAnsi="仿宋" w:eastAsia="仿宋" w:cs="仿宋"/>
          <w:i w:val="0"/>
          <w:caps w:val="0"/>
          <w:color w:val="333333"/>
          <w:spacing w:val="0"/>
          <w:sz w:val="32"/>
          <w:szCs w:val="32"/>
          <w:u w:val="none"/>
          <w:lang w:val="en-US" w:eastAsia="zh-CN"/>
        </w:rPr>
        <w:t>99958万</w:t>
      </w:r>
      <w:r>
        <w:rPr>
          <w:rFonts w:hint="eastAsia" w:ascii="仿宋" w:hAnsi="仿宋" w:eastAsia="仿宋" w:cs="仿宋"/>
          <w:i w:val="0"/>
          <w:caps w:val="0"/>
          <w:color w:val="333333"/>
          <w:spacing w:val="0"/>
          <w:sz w:val="32"/>
          <w:szCs w:val="32"/>
          <w:u w:val="none"/>
        </w:rPr>
        <w:t>元），</w:t>
      </w:r>
      <w:r>
        <w:rPr>
          <w:rFonts w:hint="eastAsia" w:ascii="仿宋" w:hAnsi="仿宋" w:eastAsia="仿宋" w:cs="仿宋"/>
          <w:i w:val="0"/>
          <w:caps w:val="0"/>
          <w:color w:val="333333"/>
          <w:spacing w:val="0"/>
          <w:sz w:val="32"/>
          <w:szCs w:val="32"/>
          <w:u w:val="none"/>
          <w:lang w:val="en-US" w:eastAsia="zh-CN"/>
        </w:rPr>
        <w:t>比2019年增加67824万元，增长105.3%</w:t>
      </w:r>
      <w:r>
        <w:rPr>
          <w:rFonts w:hint="eastAsia" w:ascii="仿宋_GB2312" w:hAnsi="仿宋" w:eastAsia="仿宋_GB2312"/>
          <w:sz w:val="32"/>
          <w:szCs w:val="32"/>
          <w:lang w:eastAsia="zh-CN"/>
        </w:rPr>
        <w:t>。二是做好抗疫特别国债和特殊转移支付资金争取工作。今年中央下达新增财政赤字1 万亿和抗疫特别国债 1 万亿，资金采取因素法分配直达基层、直达民生。</w:t>
      </w:r>
      <w:r>
        <w:rPr>
          <w:rFonts w:hint="eastAsia" w:ascii="仿宋_GB2312" w:hAnsi="仿宋" w:eastAsia="仿宋_GB2312"/>
          <w:sz w:val="32"/>
          <w:szCs w:val="32"/>
          <w:lang w:val="en-US" w:eastAsia="zh-CN"/>
        </w:rPr>
        <w:t>我县已</w:t>
      </w:r>
      <w:r>
        <w:rPr>
          <w:rFonts w:hint="eastAsia" w:ascii="仿宋_GB2312" w:hAnsi="仿宋" w:eastAsia="仿宋_GB2312"/>
          <w:sz w:val="32"/>
          <w:szCs w:val="32"/>
          <w:lang w:eastAsia="zh-CN"/>
        </w:rPr>
        <w:t>争取</w:t>
      </w:r>
      <w:r>
        <w:rPr>
          <w:rFonts w:hint="eastAsia" w:ascii="仿宋_GB2312" w:hAnsi="仿宋" w:eastAsia="仿宋_GB2312"/>
          <w:sz w:val="32"/>
          <w:szCs w:val="32"/>
          <w:lang w:val="en-US" w:eastAsia="zh-CN"/>
        </w:rPr>
        <w:t>到位</w:t>
      </w:r>
      <w:r>
        <w:rPr>
          <w:rFonts w:hint="eastAsia" w:ascii="仿宋_GB2312" w:hAnsi="仿宋" w:eastAsia="仿宋_GB2312"/>
          <w:sz w:val="32"/>
          <w:szCs w:val="32"/>
          <w:lang w:eastAsia="zh-CN"/>
        </w:rPr>
        <w:t>直达资金</w:t>
      </w:r>
      <w:r>
        <w:rPr>
          <w:rFonts w:hint="eastAsia" w:ascii="仿宋_GB2312" w:hAnsi="仿宋" w:eastAsia="仿宋_GB2312"/>
          <w:sz w:val="32"/>
          <w:szCs w:val="32"/>
          <w:lang w:val="en-US" w:eastAsia="zh-CN"/>
        </w:rPr>
        <w:t>54582万元</w:t>
      </w:r>
      <w:r>
        <w:rPr>
          <w:rFonts w:hint="eastAsia" w:ascii="仿宋_GB2312" w:hAnsi="仿宋" w:eastAsia="仿宋_GB2312"/>
          <w:sz w:val="32"/>
          <w:szCs w:val="32"/>
          <w:lang w:eastAsia="zh-CN"/>
        </w:rPr>
        <w:t>，并按照既要落实好“资金跟着项目走”要求、也要尽量与年度预算安排相结合的原则将资金分配到项目，有效缓解预算支出压力。 三是持续加大上级</w:t>
      </w:r>
      <w:r>
        <w:rPr>
          <w:rFonts w:hint="eastAsia" w:ascii="仿宋_GB2312" w:hAnsi="仿宋" w:eastAsia="仿宋_GB2312"/>
          <w:sz w:val="32"/>
          <w:szCs w:val="32"/>
          <w:lang w:val="en-US" w:eastAsia="zh-CN"/>
        </w:rPr>
        <w:t>补助</w:t>
      </w:r>
      <w:r>
        <w:rPr>
          <w:rFonts w:hint="eastAsia" w:ascii="仿宋_GB2312" w:hAnsi="仿宋" w:eastAsia="仿宋_GB2312"/>
          <w:sz w:val="32"/>
          <w:szCs w:val="32"/>
          <w:lang w:eastAsia="zh-CN"/>
        </w:rPr>
        <w:t>资金争取力度。1-6 月份，全县争取到位</w:t>
      </w:r>
      <w:r>
        <w:rPr>
          <w:rFonts w:hint="eastAsia" w:ascii="仿宋_GB2312" w:hAnsi="仿宋" w:eastAsia="仿宋_GB2312"/>
          <w:sz w:val="32"/>
          <w:szCs w:val="32"/>
          <w:lang w:val="en-US" w:eastAsia="zh-CN"/>
        </w:rPr>
        <w:t>上级补助资金344133万元</w:t>
      </w:r>
      <w:r>
        <w:rPr>
          <w:rFonts w:hint="eastAsia" w:ascii="仿宋_GB2312" w:hAnsi="仿宋" w:eastAsia="仿宋_GB2312"/>
          <w:sz w:val="32"/>
          <w:szCs w:val="32"/>
          <w:lang w:eastAsia="zh-CN"/>
        </w:rPr>
        <w:t>，</w:t>
      </w:r>
      <w:r>
        <w:rPr>
          <w:rFonts w:hint="eastAsia" w:ascii="仿宋" w:hAnsi="仿宋" w:eastAsia="仿宋" w:cs="仿宋"/>
          <w:i w:val="0"/>
          <w:caps w:val="0"/>
          <w:color w:val="333333"/>
          <w:spacing w:val="0"/>
          <w:sz w:val="32"/>
          <w:szCs w:val="32"/>
          <w:u w:val="none"/>
          <w:lang w:val="en-US" w:eastAsia="zh-CN"/>
        </w:rPr>
        <w:t>增长16.6%，</w:t>
      </w:r>
      <w:r>
        <w:rPr>
          <w:rFonts w:hint="eastAsia" w:ascii="仿宋_GB2312" w:hAnsi="仿宋" w:eastAsia="仿宋_GB2312"/>
          <w:sz w:val="32"/>
          <w:szCs w:val="32"/>
          <w:lang w:val="en-US" w:eastAsia="zh-CN"/>
        </w:rPr>
        <w:t>有效</w:t>
      </w:r>
      <w:r>
        <w:rPr>
          <w:rFonts w:hint="eastAsia" w:ascii="仿宋_GB2312" w:hAnsi="仿宋" w:eastAsia="仿宋_GB2312"/>
          <w:sz w:val="32"/>
          <w:szCs w:val="32"/>
          <w:lang w:eastAsia="zh-CN"/>
        </w:rPr>
        <w:t>保障了</w:t>
      </w:r>
      <w:r>
        <w:rPr>
          <w:rFonts w:hint="eastAsia" w:ascii="仿宋_GB2312" w:hAnsi="仿宋" w:eastAsia="仿宋_GB2312"/>
          <w:sz w:val="32"/>
          <w:szCs w:val="32"/>
          <w:lang w:val="en-US" w:eastAsia="zh-CN"/>
        </w:rPr>
        <w:t>财政平稳运行</w:t>
      </w:r>
      <w:r>
        <w:rPr>
          <w:rFonts w:hint="eastAsia" w:ascii="仿宋_GB2312" w:hAnsi="仿宋" w:eastAsia="仿宋_GB2312"/>
          <w:sz w:val="32"/>
          <w:szCs w:val="32"/>
          <w:lang w:eastAsia="zh-CN"/>
        </w:rPr>
        <w:t xml:space="preserve">。 </w:t>
      </w:r>
    </w:p>
    <w:p>
      <w:pPr>
        <w:ind w:firstLine="608" w:firstLineChars="200"/>
        <w:rPr>
          <w:rFonts w:hint="eastAsia" w:ascii="楷体_GB2312" w:hAnsi="仿宋" w:eastAsia="楷体_GB2312"/>
          <w:b/>
          <w:sz w:val="32"/>
          <w:szCs w:val="32"/>
        </w:rPr>
      </w:pPr>
      <w:r>
        <w:rPr>
          <w:rFonts w:hint="eastAsia" w:ascii="楷体_GB2312" w:hAnsi="仿宋" w:eastAsia="楷体_GB2312"/>
          <w:b/>
          <w:sz w:val="32"/>
          <w:szCs w:val="32"/>
          <w:lang w:eastAsia="zh-CN"/>
        </w:rPr>
        <w:t>（</w:t>
      </w:r>
      <w:r>
        <w:rPr>
          <w:rFonts w:hint="eastAsia" w:ascii="楷体_GB2312" w:hAnsi="仿宋" w:eastAsia="楷体_GB2312"/>
          <w:b/>
          <w:sz w:val="32"/>
          <w:szCs w:val="32"/>
          <w:lang w:val="en-US" w:eastAsia="zh-CN"/>
        </w:rPr>
        <w:t>五</w:t>
      </w:r>
      <w:r>
        <w:rPr>
          <w:rFonts w:hint="eastAsia" w:ascii="楷体_GB2312" w:hAnsi="仿宋" w:eastAsia="楷体_GB2312"/>
          <w:b/>
          <w:sz w:val="32"/>
          <w:szCs w:val="32"/>
          <w:lang w:eastAsia="zh-CN"/>
        </w:rPr>
        <w:t>）</w:t>
      </w:r>
      <w:r>
        <w:rPr>
          <w:rFonts w:hint="eastAsia" w:ascii="楷体_GB2312" w:hAnsi="仿宋" w:eastAsia="楷体_GB2312"/>
          <w:b/>
          <w:sz w:val="32"/>
          <w:szCs w:val="32"/>
        </w:rPr>
        <w:t>下半年工作打算</w:t>
      </w:r>
    </w:p>
    <w:p>
      <w:pPr>
        <w:ind w:firstLine="588" w:firstLineChars="200"/>
        <w:rPr>
          <w:rFonts w:hint="eastAsia" w:ascii="仿宋_GB2312" w:hAnsi="宋体" w:eastAsia="仿宋_GB2312" w:cs="仿宋_GB2312"/>
          <w:i w:val="0"/>
          <w:caps w:val="0"/>
          <w:color w:val="333333"/>
          <w:spacing w:val="0"/>
          <w:sz w:val="31"/>
          <w:szCs w:val="31"/>
          <w:u w:val="none"/>
          <w:shd w:val="clear" w:fill="FFFFFF"/>
          <w:lang w:eastAsia="zh-CN"/>
        </w:rPr>
      </w:pPr>
      <w:r>
        <w:rPr>
          <w:rFonts w:ascii="仿宋_GB2312" w:hAnsi="宋体" w:eastAsia="仿宋_GB2312" w:cs="仿宋_GB2312"/>
          <w:i w:val="0"/>
          <w:caps w:val="0"/>
          <w:color w:val="333333"/>
          <w:spacing w:val="0"/>
          <w:sz w:val="31"/>
          <w:szCs w:val="31"/>
          <w:u w:val="none"/>
          <w:shd w:val="clear" w:fill="FFFFFF"/>
        </w:rPr>
        <w:t>下一步，我们将坚决贯彻落实党中央、国务院和省市县关于“六稳”、“六保”的工作部署，认真落实县委县政府重点工作任务，全力克服疫情冲击，坚决守住“保”的底线，筑牢“稳”的基础，统筹推进疫情防控和经济社会发展工作，为决胜全面建成小康社会奠定坚实基础</w:t>
      </w:r>
      <w:r>
        <w:rPr>
          <w:rFonts w:hint="eastAsia" w:ascii="仿宋_GB2312" w:hAnsi="宋体" w:eastAsia="仿宋_GB2312" w:cs="仿宋_GB2312"/>
          <w:i w:val="0"/>
          <w:caps w:val="0"/>
          <w:color w:val="333333"/>
          <w:spacing w:val="0"/>
          <w:sz w:val="31"/>
          <w:szCs w:val="31"/>
          <w:u w:val="none"/>
          <w:shd w:val="clear" w:fill="FFFFFF"/>
          <w:lang w:eastAsia="zh-CN"/>
        </w:rPr>
        <w:t>。</w:t>
      </w:r>
    </w:p>
    <w:p>
      <w:pPr>
        <w:ind w:firstLine="608" w:firstLineChars="200"/>
        <w:rPr>
          <w:rFonts w:hint="default" w:ascii="仿宋" w:hAnsi="仿宋" w:eastAsia="仿宋" w:cs="仿宋"/>
          <w:sz w:val="32"/>
          <w:szCs w:val="32"/>
          <w:lang w:val="en-US" w:eastAsia="zh-CN"/>
        </w:rPr>
      </w:pPr>
      <w:r>
        <w:rPr>
          <w:rFonts w:hint="eastAsia" w:ascii="仿宋_GB2312" w:hAnsi="仿宋" w:eastAsia="仿宋_GB2312"/>
          <w:sz w:val="32"/>
          <w:szCs w:val="32"/>
          <w:lang w:val="en-US" w:eastAsia="zh-CN"/>
        </w:rPr>
        <w:t>1.</w:t>
      </w:r>
      <w:r>
        <w:rPr>
          <w:rFonts w:hint="default" w:ascii="仿宋_GB2312" w:hAnsi="仿宋" w:eastAsia="仿宋_GB2312"/>
          <w:sz w:val="32"/>
          <w:szCs w:val="32"/>
          <w:lang w:val="en-US" w:eastAsia="zh-CN"/>
        </w:rPr>
        <w:t>培植财源，挖潜增收，</w:t>
      </w:r>
      <w:r>
        <w:rPr>
          <w:rFonts w:hint="eastAsia" w:ascii="仿宋" w:hAnsi="仿宋" w:eastAsia="仿宋"/>
          <w:sz w:val="32"/>
          <w:szCs w:val="32"/>
          <w:lang w:val="en-US" w:eastAsia="zh-CN"/>
        </w:rPr>
        <w:t>努力完成年初计划任务</w:t>
      </w:r>
      <w:r>
        <w:rPr>
          <w:rFonts w:hint="eastAsia" w:ascii="仿宋" w:hAnsi="仿宋" w:eastAsia="仿宋"/>
          <w:sz w:val="32"/>
          <w:szCs w:val="32"/>
          <w:lang w:val="zh-CN"/>
        </w:rPr>
        <w:t>。</w:t>
      </w:r>
      <w:r>
        <w:rPr>
          <w:rFonts w:hint="eastAsia" w:ascii="仿宋" w:hAnsi="仿宋" w:eastAsia="仿宋"/>
          <w:sz w:val="32"/>
          <w:szCs w:val="32"/>
          <w:lang w:val="en-US" w:eastAsia="zh-CN"/>
        </w:rPr>
        <w:t>一是</w:t>
      </w:r>
      <w:r>
        <w:rPr>
          <w:rFonts w:hint="eastAsia" w:ascii="仿宋" w:hAnsi="仿宋" w:eastAsia="仿宋"/>
          <w:sz w:val="32"/>
          <w:szCs w:val="32"/>
          <w:lang w:val="zh-CN"/>
        </w:rPr>
        <w:t>坚决落实目标责任制，按照目标不变、任务不减的要求，进一步加大收入组织力度，千方百计挖潜增收，既要全面落实减税降费政策，也要依法依规组织收入，确保完成全年财政收支预期目标。</w:t>
      </w:r>
      <w:r>
        <w:rPr>
          <w:rFonts w:hint="eastAsia" w:ascii="仿宋" w:hAnsi="仿宋" w:eastAsia="仿宋"/>
          <w:sz w:val="32"/>
          <w:szCs w:val="32"/>
          <w:lang w:val="en-US" w:eastAsia="zh-CN"/>
        </w:rPr>
        <w:t>二</w:t>
      </w:r>
      <w:r>
        <w:rPr>
          <w:rFonts w:hint="eastAsia" w:ascii="仿宋_GB2312" w:hAnsi="仿宋" w:eastAsia="仿宋_GB2312"/>
          <w:sz w:val="32"/>
          <w:szCs w:val="32"/>
          <w:lang w:val="en-US" w:eastAsia="zh-CN"/>
        </w:rPr>
        <w:t>是多措并举支持企业复工复产。不折不扣执行</w:t>
      </w:r>
      <w:r>
        <w:rPr>
          <w:rFonts w:hint="default" w:ascii="仿宋_GB2312" w:hAnsi="仿宋" w:eastAsia="仿宋_GB2312"/>
          <w:sz w:val="32"/>
          <w:szCs w:val="32"/>
          <w:lang w:val="en-US" w:eastAsia="zh-CN"/>
        </w:rPr>
        <w:t>“减税降费”政策，落实落细</w:t>
      </w:r>
      <w:r>
        <w:rPr>
          <w:rFonts w:hint="eastAsia" w:ascii="仿宋" w:hAnsi="仿宋" w:eastAsia="仿宋" w:cs="仿宋"/>
          <w:sz w:val="32"/>
          <w:szCs w:val="32"/>
          <w:lang w:val="en-US" w:eastAsia="zh-CN"/>
        </w:rPr>
        <w:t>《宁都县人民政府印发关于有效应对疫情稳定经济增长</w:t>
      </w:r>
      <w:r>
        <w:rPr>
          <w:rFonts w:hint="eastAsia" w:ascii="仿宋" w:hAnsi="仿宋" w:eastAsia="仿宋" w:cs="仿宋"/>
          <w:i w:val="0"/>
          <w:caps w:val="0"/>
          <w:color w:val="4C4C4C"/>
          <w:spacing w:val="0"/>
          <w:sz w:val="31"/>
          <w:szCs w:val="31"/>
          <w:u w:val="none"/>
          <w:lang w:val="en-US" w:eastAsia="zh-CN"/>
        </w:rPr>
        <w:t>33条政策措施的通知》</w:t>
      </w:r>
      <w:r>
        <w:rPr>
          <w:rFonts w:hint="default" w:ascii="仿宋_GB2312" w:hAnsi="仿宋" w:eastAsia="仿宋_GB2312"/>
          <w:sz w:val="32"/>
          <w:szCs w:val="32"/>
          <w:lang w:val="en-US" w:eastAsia="zh-CN"/>
        </w:rPr>
        <w:t>，帮助企业特别是中小微企业渡过难关。</w:t>
      </w:r>
      <w:r>
        <w:rPr>
          <w:rFonts w:hint="eastAsia" w:ascii="仿宋_GB2312" w:hAnsi="&amp;quot" w:eastAsia="仿宋_GB2312" w:cs="仿宋_GB2312"/>
          <w:b/>
          <w:i w:val="0"/>
          <w:caps w:val="0"/>
          <w:color w:val="333333"/>
          <w:spacing w:val="0"/>
          <w:sz w:val="32"/>
          <w:szCs w:val="32"/>
          <w:u w:val="none"/>
          <w:lang w:val="en-US" w:eastAsia="zh-CN"/>
        </w:rPr>
        <w:t>三</w:t>
      </w:r>
      <w:r>
        <w:rPr>
          <w:rFonts w:ascii="仿宋_GB2312" w:hAnsi="&amp;quot" w:eastAsia="仿宋_GB2312" w:cs="仿宋_GB2312"/>
          <w:b/>
          <w:i w:val="0"/>
          <w:caps w:val="0"/>
          <w:color w:val="333333"/>
          <w:spacing w:val="0"/>
          <w:sz w:val="32"/>
          <w:szCs w:val="32"/>
          <w:u w:val="none"/>
        </w:rPr>
        <w:t>是</w:t>
      </w:r>
      <w:r>
        <w:rPr>
          <w:rFonts w:hint="default" w:ascii="仿宋_GB2312" w:hAnsi="宋体" w:eastAsia="仿宋_GB2312" w:cs="仿宋_GB2312"/>
          <w:i w:val="0"/>
          <w:caps w:val="0"/>
          <w:color w:val="333333"/>
          <w:spacing w:val="0"/>
          <w:sz w:val="32"/>
          <w:szCs w:val="32"/>
          <w:u w:val="none"/>
        </w:rPr>
        <w:t>盘活土地资源，做大土地出让收入。</w:t>
      </w:r>
      <w:r>
        <w:rPr>
          <w:rFonts w:hint="eastAsia" w:ascii="仿宋" w:hAnsi="仿宋" w:eastAsia="仿宋"/>
          <w:sz w:val="32"/>
          <w:szCs w:val="32"/>
          <w:lang w:val="en-US" w:eastAsia="zh-CN"/>
        </w:rPr>
        <w:t>尽快推出成熟地块，</w:t>
      </w:r>
      <w:r>
        <w:rPr>
          <w:rFonts w:hint="eastAsia" w:ascii="仿宋" w:hAnsi="仿宋" w:eastAsia="仿宋" w:cs="仿宋"/>
          <w:sz w:val="32"/>
          <w:szCs w:val="32"/>
        </w:rPr>
        <w:t>加</w:t>
      </w:r>
      <w:r>
        <w:rPr>
          <w:rFonts w:hint="eastAsia" w:ascii="仿宋" w:hAnsi="仿宋" w:eastAsia="仿宋" w:cs="仿宋"/>
          <w:sz w:val="32"/>
          <w:szCs w:val="32"/>
          <w:lang w:val="en-US" w:eastAsia="zh-CN"/>
        </w:rPr>
        <w:t>快</w:t>
      </w:r>
      <w:r>
        <w:rPr>
          <w:rFonts w:hint="eastAsia" w:ascii="仿宋" w:hAnsi="仿宋" w:eastAsia="仿宋" w:cs="仿宋"/>
          <w:sz w:val="32"/>
          <w:szCs w:val="32"/>
        </w:rPr>
        <w:t>土地出让促增收。积极推进项目落地与土地收储出让的有效对接，进一步做好土地收储、开发、出让及收支管理工作。</w:t>
      </w:r>
      <w:r>
        <w:rPr>
          <w:rFonts w:hint="eastAsia" w:ascii="仿宋" w:hAnsi="仿宋" w:eastAsia="仿宋" w:cs="仿宋"/>
          <w:sz w:val="32"/>
          <w:szCs w:val="32"/>
          <w:lang w:val="en-US" w:eastAsia="zh-CN"/>
        </w:rPr>
        <w:t>四</w:t>
      </w:r>
      <w:r>
        <w:rPr>
          <w:rFonts w:hint="default" w:ascii="仿宋" w:hAnsi="仿宋" w:eastAsia="仿宋" w:cs="仿宋"/>
          <w:sz w:val="32"/>
          <w:szCs w:val="32"/>
          <w:lang w:val="en-US" w:eastAsia="zh-CN"/>
        </w:rPr>
        <w:t>是用好地方政府债券资金。加快</w:t>
      </w:r>
      <w:r>
        <w:rPr>
          <w:rFonts w:hint="eastAsia" w:ascii="仿宋" w:hAnsi="仿宋" w:eastAsia="仿宋" w:cs="仿宋"/>
          <w:sz w:val="32"/>
          <w:szCs w:val="32"/>
          <w:lang w:val="en-US" w:eastAsia="zh-CN"/>
        </w:rPr>
        <w:t>推进</w:t>
      </w:r>
      <w:r>
        <w:rPr>
          <w:rFonts w:hint="default" w:ascii="仿宋" w:hAnsi="仿宋" w:eastAsia="仿宋" w:cs="仿宋"/>
          <w:sz w:val="32"/>
          <w:szCs w:val="32"/>
          <w:lang w:val="en-US" w:eastAsia="zh-CN"/>
        </w:rPr>
        <w:t>债券</w:t>
      </w:r>
      <w:r>
        <w:rPr>
          <w:rFonts w:hint="eastAsia" w:ascii="仿宋" w:hAnsi="仿宋" w:eastAsia="仿宋" w:cs="仿宋"/>
          <w:sz w:val="32"/>
          <w:szCs w:val="32"/>
          <w:lang w:val="en-US" w:eastAsia="zh-CN"/>
        </w:rPr>
        <w:t>项目建设</w:t>
      </w:r>
      <w:r>
        <w:rPr>
          <w:rFonts w:hint="default" w:ascii="仿宋" w:hAnsi="仿宋" w:eastAsia="仿宋" w:cs="仿宋"/>
          <w:sz w:val="32"/>
          <w:szCs w:val="32"/>
          <w:lang w:val="en-US" w:eastAsia="zh-CN"/>
        </w:rPr>
        <w:t>，推动建设一些重大项目，及早形成实物工作量，发挥政府债券对稳投资、扩内需、补短板的重要作用</w:t>
      </w:r>
      <w:r>
        <w:rPr>
          <w:rFonts w:hint="eastAsia" w:ascii="仿宋" w:hAnsi="仿宋" w:eastAsia="仿宋" w:cs="仿宋"/>
          <w:sz w:val="32"/>
          <w:szCs w:val="32"/>
          <w:lang w:val="en-US" w:eastAsia="zh-CN"/>
        </w:rPr>
        <w:t>。着力保障重点项目建设，以项目建设拉动经济发展，实现相应税收。</w:t>
      </w:r>
    </w:p>
    <w:p>
      <w:pPr>
        <w:ind w:firstLine="608" w:firstLineChars="200"/>
        <w:rPr>
          <w:rFonts w:hint="default" w:ascii="仿宋" w:hAnsi="仿宋" w:eastAsia="仿宋" w:cs="仿宋"/>
          <w:sz w:val="32"/>
          <w:szCs w:val="32"/>
        </w:rPr>
      </w:pPr>
      <w:r>
        <w:rPr>
          <w:rFonts w:hint="eastAsia" w:ascii="仿宋" w:hAnsi="仿宋" w:eastAsia="仿宋" w:cs="仿宋"/>
          <w:sz w:val="32"/>
          <w:szCs w:val="32"/>
          <w:lang w:val="en-US" w:eastAsia="zh-CN"/>
        </w:rPr>
        <w:t>2.过紧日子，兜牢</w:t>
      </w:r>
      <w:r>
        <w:rPr>
          <w:rFonts w:hint="default" w:ascii="仿宋" w:hAnsi="仿宋" w:eastAsia="仿宋" w:cs="仿宋"/>
          <w:sz w:val="32"/>
          <w:szCs w:val="32"/>
          <w:lang w:val="en-US" w:eastAsia="zh-CN"/>
        </w:rPr>
        <w:t>“三保”底线。一是牢固树立过“紧日子”思想，</w:t>
      </w:r>
      <w:r>
        <w:rPr>
          <w:rFonts w:hint="eastAsia" w:ascii="仿宋" w:hAnsi="仿宋" w:eastAsia="仿宋" w:cs="仿宋"/>
          <w:sz w:val="32"/>
          <w:szCs w:val="32"/>
          <w:lang w:val="en-US" w:eastAsia="zh-CN"/>
        </w:rPr>
        <w:t>贯彻落实《关于贯彻落实过紧日子要求  严格财政支出管理的通知》精神</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大力压减行政支出</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坚持精打细算，严格把控支出关口，</w:t>
      </w:r>
      <w:r>
        <w:rPr>
          <w:rFonts w:hint="default" w:ascii="仿宋" w:hAnsi="仿宋" w:eastAsia="仿宋" w:cs="仿宋"/>
          <w:sz w:val="32"/>
          <w:szCs w:val="32"/>
          <w:lang w:val="en-US" w:eastAsia="zh-CN"/>
        </w:rPr>
        <w:t>集中财力保障基本民生，重点保障</w:t>
      </w:r>
      <w:r>
        <w:rPr>
          <w:rFonts w:hint="default" w:ascii="仿宋" w:hAnsi="仿宋" w:eastAsia="仿宋" w:cs="仿宋"/>
          <w:sz w:val="32"/>
          <w:szCs w:val="32"/>
        </w:rPr>
        <w:t>扶贫攻坚、社保、医疗、教育、文化等民生方面的资金。二是加强“三保”预算执行监控，统筹财力，合理调度资金，做好民生政策托底保障，落实“六稳”“六保”保障工作。三是严格执行绩效管理，坚持“花钱必问效、无效必问责”，推进预算和绩效管理一体化，加强绩效评价结果与预算安排和政策调整的衔接挂钩，加快建立全方位、全过程、全覆盖的预算绩效管理体系，不断提升预算管理水平和政策实施效果。</w:t>
      </w:r>
    </w:p>
    <w:p>
      <w:pPr>
        <w:ind w:firstLine="608" w:firstLineChars="200"/>
        <w:rPr>
          <w:rFonts w:hint="default" w:ascii="仿宋" w:hAnsi="仿宋" w:eastAsia="仿宋" w:cs="仿宋"/>
          <w:sz w:val="32"/>
          <w:szCs w:val="32"/>
        </w:rPr>
      </w:pPr>
      <w:r>
        <w:rPr>
          <w:rFonts w:hint="eastAsia" w:ascii="仿宋" w:hAnsi="仿宋" w:eastAsia="仿宋" w:cs="仿宋"/>
          <w:sz w:val="32"/>
          <w:szCs w:val="32"/>
          <w:lang w:val="en-US" w:eastAsia="zh-CN"/>
        </w:rPr>
        <w:t>3.</w:t>
      </w:r>
      <w:r>
        <w:rPr>
          <w:rFonts w:hint="default" w:ascii="仿宋" w:hAnsi="仿宋" w:eastAsia="仿宋" w:cs="仿宋"/>
          <w:sz w:val="32"/>
          <w:szCs w:val="32"/>
          <w:lang w:val="zh-CN" w:eastAsia="zh-CN"/>
        </w:rPr>
        <w:t>强化直达资金监管，确保资金用在“刀刃上”。根据中央、省、市和直达资金相关要求，做好直达资金监控工作。一是压实责任，根据财政直达资金监控工作职责，将财政监督</w:t>
      </w:r>
      <w:r>
        <w:rPr>
          <w:rFonts w:hint="default" w:ascii="仿宋" w:hAnsi="仿宋" w:eastAsia="仿宋" w:cs="仿宋"/>
          <w:sz w:val="32"/>
          <w:szCs w:val="32"/>
        </w:rPr>
        <w:t>贯穿资金分配、拨付、使用全过程，确保资金安全，提高资金使用效益；二是在资金安排上，按相关要求将直达资金主要投入在疫情防控体系建设、保市场主体、困难群众救助、就业补贴等领域，积极发挥财政资金保民生、稳市场、强信心、促发展的重要作用；三是严格落实直达资金监控工作，将资金纳入直达资金监控系统管理，督促单位主动接受监督，发现问题，及时整改，确保直达资金符合中央、省、市规定的使用方向和范围，做到资金直达市场主体和人民群众，直接惠企利民。</w:t>
      </w:r>
    </w:p>
    <w:p>
      <w:pPr>
        <w:ind w:firstLine="608" w:firstLineChars="200"/>
        <w:rPr>
          <w:rFonts w:hint="default" w:ascii="仿宋" w:hAnsi="仿宋" w:eastAsia="仿宋" w:cs="仿宋"/>
          <w:sz w:val="32"/>
          <w:szCs w:val="32"/>
        </w:rPr>
      </w:pPr>
      <w:r>
        <w:rPr>
          <w:rFonts w:hint="eastAsia" w:ascii="仿宋" w:hAnsi="仿宋" w:eastAsia="仿宋" w:cs="仿宋"/>
          <w:sz w:val="32"/>
          <w:szCs w:val="32"/>
          <w:lang w:val="en-US" w:eastAsia="zh-CN"/>
        </w:rPr>
        <w:t>4.</w:t>
      </w:r>
      <w:r>
        <w:rPr>
          <w:rFonts w:hint="default" w:ascii="仿宋" w:hAnsi="仿宋" w:eastAsia="仿宋" w:cs="仿宋"/>
          <w:sz w:val="32"/>
          <w:szCs w:val="32"/>
        </w:rPr>
        <w:t>抓好财政改革，增强财政可持续性。继续深化预算管理制度改革，</w:t>
      </w:r>
      <w:r>
        <w:rPr>
          <w:rFonts w:hint="eastAsia" w:ascii="仿宋" w:hAnsi="仿宋" w:eastAsia="仿宋" w:cs="仿宋"/>
          <w:sz w:val="32"/>
          <w:szCs w:val="32"/>
          <w:lang w:val="en-US" w:eastAsia="zh-CN"/>
        </w:rPr>
        <w:t>编制2021年部门预算启动零基预算试点，</w:t>
      </w:r>
      <w:r>
        <w:rPr>
          <w:rFonts w:hint="default" w:ascii="仿宋" w:hAnsi="仿宋" w:eastAsia="仿宋" w:cs="仿宋"/>
          <w:sz w:val="32"/>
          <w:szCs w:val="32"/>
        </w:rPr>
        <w:t>完善支出标准体系，优化基本支出和项目支出标准，改变项目支出只增不减的固化格局，集中财力有效保障重点领域支出。深化完善财政国库集中支付改革，做好国库集中支付电子支付改革工作，充分利用网络资源，提高资金运行、使用效率。加强库款运行管理，严格控制新增暂付款规模。建立健全政府财务报告体系，继续开展政府综合财务报告编制工作。不断完善政府债务管控机制，加强政府债务预算管理和限额管理，科学合理使用政府性债券资金，确保不发生系统性区域性财政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left"/>
        <w:rPr>
          <w:rFonts w:hint="default" w:ascii="仿宋" w:hAnsi="仿宋" w:eastAsia="仿宋" w:cs="仿宋"/>
          <w:i w:val="0"/>
          <w:caps w:val="0"/>
          <w:color w:val="333333"/>
          <w:spacing w:val="0"/>
          <w:sz w:val="32"/>
          <w:szCs w:val="32"/>
          <w:u w:val="none"/>
        </w:rPr>
      </w:pPr>
    </w:p>
    <w:p>
      <w:pPr>
        <w:spacing w:line="600" w:lineRule="exact"/>
        <w:ind w:firstLine="684" w:firstLineChars="225"/>
        <w:rPr>
          <w:rFonts w:hint="eastAsia" w:ascii="仿宋_GB2312" w:hAnsi="仿宋" w:eastAsia="仿宋_GB2312"/>
          <w:sz w:val="32"/>
          <w:szCs w:val="32"/>
          <w:lang w:val="en-US" w:eastAsia="zh-CN"/>
        </w:rPr>
      </w:pPr>
    </w:p>
    <w:sectPr>
      <w:footerReference r:id="rId3" w:type="default"/>
      <w:pgSz w:w="11906" w:h="16838"/>
      <w:pgMar w:top="1440" w:right="1800" w:bottom="1440" w:left="1800" w:header="851" w:footer="992" w:gutter="0"/>
      <w:cols w:space="0" w:num="1"/>
      <w:rtlGutter w:val="0"/>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61829"/>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97"/>
  <w:drawingGridVerticalSpacing w:val="14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50EB"/>
    <w:rsid w:val="00016DF9"/>
    <w:rsid w:val="00062CD5"/>
    <w:rsid w:val="000A6BB8"/>
    <w:rsid w:val="00131CF1"/>
    <w:rsid w:val="00286EB5"/>
    <w:rsid w:val="002B2CCD"/>
    <w:rsid w:val="002E0007"/>
    <w:rsid w:val="003F7623"/>
    <w:rsid w:val="00514201"/>
    <w:rsid w:val="00556B07"/>
    <w:rsid w:val="00561F2F"/>
    <w:rsid w:val="005B2B4A"/>
    <w:rsid w:val="005B3018"/>
    <w:rsid w:val="0064701D"/>
    <w:rsid w:val="00906FEB"/>
    <w:rsid w:val="009550EB"/>
    <w:rsid w:val="00976E29"/>
    <w:rsid w:val="009D3A7E"/>
    <w:rsid w:val="00A34F4C"/>
    <w:rsid w:val="00C52092"/>
    <w:rsid w:val="00C913F5"/>
    <w:rsid w:val="00E02834"/>
    <w:rsid w:val="00E510D0"/>
    <w:rsid w:val="00EB498D"/>
    <w:rsid w:val="00F20D23"/>
    <w:rsid w:val="00FC5E86"/>
    <w:rsid w:val="01646F46"/>
    <w:rsid w:val="01E966E2"/>
    <w:rsid w:val="026D5F7A"/>
    <w:rsid w:val="03ED47D3"/>
    <w:rsid w:val="0413296D"/>
    <w:rsid w:val="04E10264"/>
    <w:rsid w:val="056C499A"/>
    <w:rsid w:val="05A65FD1"/>
    <w:rsid w:val="0877298E"/>
    <w:rsid w:val="093C1625"/>
    <w:rsid w:val="0BAE586D"/>
    <w:rsid w:val="0C0B0BF5"/>
    <w:rsid w:val="0C2F3CF2"/>
    <w:rsid w:val="0CAF1E42"/>
    <w:rsid w:val="0CFD7F85"/>
    <w:rsid w:val="0D296E18"/>
    <w:rsid w:val="0D6A0F7A"/>
    <w:rsid w:val="0D9B69B5"/>
    <w:rsid w:val="0DFE7211"/>
    <w:rsid w:val="0F04480B"/>
    <w:rsid w:val="117C4249"/>
    <w:rsid w:val="118536FC"/>
    <w:rsid w:val="11B56E1D"/>
    <w:rsid w:val="11EF03AB"/>
    <w:rsid w:val="12450B28"/>
    <w:rsid w:val="12521B61"/>
    <w:rsid w:val="12D75A53"/>
    <w:rsid w:val="15211D59"/>
    <w:rsid w:val="16E12496"/>
    <w:rsid w:val="17FF5510"/>
    <w:rsid w:val="18CB63FF"/>
    <w:rsid w:val="1909475D"/>
    <w:rsid w:val="1B21501D"/>
    <w:rsid w:val="1BA92317"/>
    <w:rsid w:val="1CBD63FF"/>
    <w:rsid w:val="1CDF0A61"/>
    <w:rsid w:val="1DE84E1A"/>
    <w:rsid w:val="1E112041"/>
    <w:rsid w:val="1E375325"/>
    <w:rsid w:val="204F7739"/>
    <w:rsid w:val="2076250C"/>
    <w:rsid w:val="21274695"/>
    <w:rsid w:val="213A1574"/>
    <w:rsid w:val="216208FB"/>
    <w:rsid w:val="223A6288"/>
    <w:rsid w:val="23047A07"/>
    <w:rsid w:val="236C6D68"/>
    <w:rsid w:val="24FE0DC0"/>
    <w:rsid w:val="257E212B"/>
    <w:rsid w:val="26664870"/>
    <w:rsid w:val="26B87466"/>
    <w:rsid w:val="27B07BA2"/>
    <w:rsid w:val="27B20715"/>
    <w:rsid w:val="29D835C8"/>
    <w:rsid w:val="2AC4200D"/>
    <w:rsid w:val="2B9B595B"/>
    <w:rsid w:val="2D3A46A0"/>
    <w:rsid w:val="2F4B35F7"/>
    <w:rsid w:val="31D708A7"/>
    <w:rsid w:val="354131AA"/>
    <w:rsid w:val="355F0387"/>
    <w:rsid w:val="363507E7"/>
    <w:rsid w:val="364A22AE"/>
    <w:rsid w:val="370713F7"/>
    <w:rsid w:val="38BF28C5"/>
    <w:rsid w:val="3B506677"/>
    <w:rsid w:val="3C8C71F4"/>
    <w:rsid w:val="3D6324BC"/>
    <w:rsid w:val="3EB27E4A"/>
    <w:rsid w:val="3F5D5C8E"/>
    <w:rsid w:val="40216183"/>
    <w:rsid w:val="41AC225A"/>
    <w:rsid w:val="45DF1DB6"/>
    <w:rsid w:val="47333960"/>
    <w:rsid w:val="47446288"/>
    <w:rsid w:val="478F1054"/>
    <w:rsid w:val="47E47D6D"/>
    <w:rsid w:val="48B77ACD"/>
    <w:rsid w:val="496E5610"/>
    <w:rsid w:val="49704613"/>
    <w:rsid w:val="4989197E"/>
    <w:rsid w:val="49EA03A8"/>
    <w:rsid w:val="4A3D25C6"/>
    <w:rsid w:val="4B827011"/>
    <w:rsid w:val="4CEB3305"/>
    <w:rsid w:val="4D454EC4"/>
    <w:rsid w:val="4E6E44D5"/>
    <w:rsid w:val="4ECB450A"/>
    <w:rsid w:val="4F867025"/>
    <w:rsid w:val="4FCF6CA7"/>
    <w:rsid w:val="51CE2061"/>
    <w:rsid w:val="53CA7655"/>
    <w:rsid w:val="53D42B0A"/>
    <w:rsid w:val="542B553E"/>
    <w:rsid w:val="55922552"/>
    <w:rsid w:val="55B2677A"/>
    <w:rsid w:val="55FF0A1D"/>
    <w:rsid w:val="57F2325A"/>
    <w:rsid w:val="58773CAF"/>
    <w:rsid w:val="58F3783B"/>
    <w:rsid w:val="594E2B27"/>
    <w:rsid w:val="5A10297E"/>
    <w:rsid w:val="5A232BAB"/>
    <w:rsid w:val="5A2E0A4B"/>
    <w:rsid w:val="5ADE76D2"/>
    <w:rsid w:val="5B097844"/>
    <w:rsid w:val="5C234AD6"/>
    <w:rsid w:val="5CFA6B93"/>
    <w:rsid w:val="5D510F07"/>
    <w:rsid w:val="5DB9722E"/>
    <w:rsid w:val="60FB7A1E"/>
    <w:rsid w:val="6151623A"/>
    <w:rsid w:val="6A1E7462"/>
    <w:rsid w:val="6C170501"/>
    <w:rsid w:val="6CC14F4E"/>
    <w:rsid w:val="6FA80087"/>
    <w:rsid w:val="712E660C"/>
    <w:rsid w:val="72104D6D"/>
    <w:rsid w:val="73136136"/>
    <w:rsid w:val="75422869"/>
    <w:rsid w:val="75BB6AC0"/>
    <w:rsid w:val="78534749"/>
    <w:rsid w:val="78975BED"/>
    <w:rsid w:val="7AD852AD"/>
    <w:rsid w:val="7BBD5166"/>
    <w:rsid w:val="7D9E5AB7"/>
    <w:rsid w:val="7E7E2CC5"/>
    <w:rsid w:val="7F70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before="100" w:beforeAutospacing="1" w:after="120" w:line="480" w:lineRule="auto"/>
      <w:ind w:left="420" w:leftChars="200"/>
    </w:pPr>
    <w:rPr>
      <w:rFonts w:ascii="Times New Roman" w:hAnsi="Times New Roman" w:cs="Times New Roman"/>
    </w:rPr>
  </w:style>
  <w:style w:type="paragraph" w:styleId="3">
    <w:name w:val="Body Text"/>
    <w:basedOn w:val="1"/>
    <w:qFormat/>
    <w:uiPriority w:val="0"/>
    <w:pPr>
      <w:spacing w:after="12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 w:type="character" w:styleId="10">
    <w:name w:val="Strong"/>
    <w:basedOn w:val="9"/>
    <w:qFormat/>
    <w:uiPriority w:val="0"/>
    <w:rPr>
      <w:b/>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774</Words>
  <Characters>4417</Characters>
  <Lines>36</Lines>
  <Paragraphs>10</Paragraphs>
  <TotalTime>1</TotalTime>
  <ScaleCrop>false</ScaleCrop>
  <LinksUpToDate>false</LinksUpToDate>
  <CharactersWithSpaces>5181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Administrator</dc:creator>
  <cp:lastModifiedBy>郭巨侠</cp:lastModifiedBy>
  <cp:lastPrinted>2020-08-14T08:12:00Z</cp:lastPrinted>
  <dcterms:modified xsi:type="dcterms:W3CDTF">2020-08-14T09:06:40Z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