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heme="majorEastAsia" w:hAnsiTheme="majorEastAsia" w:eastAsiaTheme="majorEastAsia"/>
          <w:sz w:val="44"/>
          <w:szCs w:val="44"/>
        </w:rPr>
      </w:pPr>
      <w:bookmarkStart w:id="0" w:name="_GoBack"/>
      <w:bookmarkEnd w:id="0"/>
      <w:r>
        <w:rPr>
          <w:rFonts w:hint="eastAsia" w:asciiTheme="majorEastAsia" w:hAnsiTheme="majorEastAsia" w:eastAsiaTheme="majorEastAsia"/>
          <w:sz w:val="44"/>
          <w:szCs w:val="44"/>
        </w:rPr>
        <w:t>关于201</w:t>
      </w:r>
      <w:r>
        <w:rPr>
          <w:rFonts w:hint="eastAsia" w:asciiTheme="majorEastAsia" w:hAnsiTheme="majorEastAsia" w:eastAsiaTheme="majorEastAsia"/>
          <w:sz w:val="44"/>
          <w:szCs w:val="44"/>
          <w:lang w:val="en-US" w:eastAsia="zh-CN"/>
        </w:rPr>
        <w:t>8</w:t>
      </w:r>
      <w:r>
        <w:rPr>
          <w:rFonts w:hint="eastAsia" w:asciiTheme="majorEastAsia" w:hAnsiTheme="majorEastAsia" w:eastAsiaTheme="majorEastAsia"/>
          <w:sz w:val="44"/>
          <w:szCs w:val="44"/>
        </w:rPr>
        <w:t>年县级财政决算和201</w:t>
      </w:r>
      <w:r>
        <w:rPr>
          <w:rFonts w:hint="eastAsia" w:asciiTheme="majorEastAsia" w:hAnsiTheme="majorEastAsia" w:eastAsiaTheme="majorEastAsia"/>
          <w:sz w:val="44"/>
          <w:szCs w:val="44"/>
          <w:lang w:val="en-US" w:eastAsia="zh-CN"/>
        </w:rPr>
        <w:t>9</w:t>
      </w:r>
      <w:r>
        <w:rPr>
          <w:rFonts w:hint="eastAsia" w:asciiTheme="majorEastAsia" w:hAnsiTheme="majorEastAsia" w:eastAsiaTheme="majorEastAsia"/>
          <w:sz w:val="44"/>
          <w:szCs w:val="44"/>
        </w:rPr>
        <w:t>年上半年</w:t>
      </w:r>
    </w:p>
    <w:p>
      <w:pPr>
        <w:spacing w:line="50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全县财政预算执行情况的报告</w:t>
      </w:r>
    </w:p>
    <w:p>
      <w:pPr>
        <w:ind w:firstLine="528" w:firstLineChars="200"/>
        <w:rPr>
          <w:rFonts w:hint="eastAsia" w:ascii="仿宋_GB2312" w:hAnsi="宋体" w:eastAsia="仿宋_GB2312"/>
          <w:spacing w:val="-20"/>
          <w:sz w:val="32"/>
          <w:szCs w:val="32"/>
        </w:rPr>
      </w:pPr>
    </w:p>
    <w:p>
      <w:pPr>
        <w:ind w:firstLine="528" w:firstLineChars="200"/>
        <w:rPr>
          <w:rFonts w:ascii="仿宋_GB2312" w:hAnsi="仿宋" w:eastAsia="仿宋_GB2312"/>
          <w:sz w:val="32"/>
          <w:szCs w:val="32"/>
        </w:rPr>
      </w:pPr>
      <w:r>
        <w:rPr>
          <w:rFonts w:hint="eastAsia" w:ascii="仿宋_GB2312" w:hAnsi="宋体" w:eastAsia="仿宋_GB2312"/>
          <w:spacing w:val="-20"/>
          <w:sz w:val="32"/>
          <w:szCs w:val="32"/>
        </w:rPr>
        <w:t>现将</w:t>
      </w:r>
      <w:r>
        <w:rPr>
          <w:rFonts w:hint="eastAsia" w:ascii="仿宋_GB2312" w:hAnsi="仿宋" w:eastAsia="仿宋_GB2312"/>
          <w:sz w:val="32"/>
          <w:szCs w:val="32"/>
        </w:rPr>
        <w:t>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年县级财政决算情况以及201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年上半年全县财政总预算执行情况报告如下：</w:t>
      </w:r>
    </w:p>
    <w:p>
      <w:pPr>
        <w:ind w:firstLine="608" w:firstLineChars="200"/>
        <w:rPr>
          <w:rFonts w:ascii="黑体" w:hAnsi="仿宋" w:eastAsia="黑体"/>
          <w:sz w:val="32"/>
          <w:szCs w:val="32"/>
        </w:rPr>
      </w:pPr>
      <w:r>
        <w:rPr>
          <w:rFonts w:hint="eastAsia" w:ascii="黑体" w:hAnsi="仿宋" w:eastAsia="黑体"/>
          <w:sz w:val="32"/>
          <w:szCs w:val="32"/>
        </w:rPr>
        <w:t>一、201</w:t>
      </w:r>
      <w:r>
        <w:rPr>
          <w:rFonts w:hint="eastAsia" w:ascii="黑体" w:hAnsi="仿宋" w:eastAsia="黑体"/>
          <w:sz w:val="32"/>
          <w:szCs w:val="32"/>
          <w:lang w:val="en-US" w:eastAsia="zh-CN"/>
        </w:rPr>
        <w:t>8</w:t>
      </w:r>
      <w:r>
        <w:rPr>
          <w:rFonts w:hint="eastAsia" w:ascii="黑体" w:hAnsi="仿宋" w:eastAsia="黑体"/>
          <w:sz w:val="32"/>
          <w:szCs w:val="32"/>
        </w:rPr>
        <w:t>年县级财政决算情况</w:t>
      </w:r>
    </w:p>
    <w:p>
      <w:pPr>
        <w:ind w:firstLine="608" w:firstLineChars="200"/>
        <w:rPr>
          <w:rFonts w:ascii="楷体_GB2312" w:hAnsi="仿宋" w:eastAsia="楷体_GB2312"/>
          <w:b/>
          <w:sz w:val="32"/>
          <w:szCs w:val="32"/>
        </w:rPr>
      </w:pPr>
      <w:r>
        <w:rPr>
          <w:rFonts w:hint="eastAsia" w:ascii="楷体_GB2312" w:hAnsi="仿宋" w:eastAsia="楷体_GB2312"/>
          <w:b/>
          <w:sz w:val="32"/>
          <w:szCs w:val="32"/>
        </w:rPr>
        <w:t>(一)一般公共预算收支决算</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仿宋_GB2312" w:hAnsi="仿宋" w:eastAsia="仿宋_GB2312"/>
          <w:sz w:val="32"/>
          <w:szCs w:val="32"/>
        </w:rPr>
        <w:t>1．收入决算情况。</w:t>
      </w:r>
      <w:r>
        <w:rPr>
          <w:rFonts w:hint="eastAsia" w:ascii="宋体" w:hAnsi="宋体" w:eastAsia="仿宋_GB2312" w:cs="仿宋_GB2312"/>
          <w:spacing w:val="0"/>
          <w:sz w:val="32"/>
          <w:szCs w:val="32"/>
        </w:rPr>
        <w:t>201</w:t>
      </w:r>
      <w:r>
        <w:rPr>
          <w:rFonts w:hint="eastAsia" w:ascii="宋体" w:hAnsi="宋体" w:eastAsia="仿宋_GB2312" w:cs="仿宋_GB2312"/>
          <w:spacing w:val="0"/>
          <w:sz w:val="32"/>
          <w:szCs w:val="32"/>
          <w:lang w:val="en-US" w:eastAsia="zh-CN"/>
        </w:rPr>
        <w:t>8</w:t>
      </w:r>
      <w:r>
        <w:rPr>
          <w:rFonts w:hint="eastAsia" w:ascii="宋体" w:hAnsi="宋体" w:eastAsia="仿宋_GB2312" w:cs="仿宋_GB2312"/>
          <w:spacing w:val="0"/>
          <w:sz w:val="32"/>
          <w:szCs w:val="32"/>
        </w:rPr>
        <w:t>年全县财政总收入完成</w:t>
      </w:r>
      <w:r>
        <w:rPr>
          <w:rFonts w:hint="eastAsia" w:ascii="宋体" w:hAnsi="宋体" w:eastAsia="仿宋_GB2312" w:cs="仿宋_GB2312"/>
          <w:spacing w:val="0"/>
          <w:sz w:val="32"/>
          <w:szCs w:val="32"/>
          <w:lang w:val="en-US" w:eastAsia="zh-CN"/>
        </w:rPr>
        <w:t>131691</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9</w:t>
      </w:r>
      <w:r>
        <w:rPr>
          <w:rFonts w:hint="eastAsia" w:ascii="宋体" w:hAnsi="宋体" w:eastAsia="仿宋_GB2312" w:cs="仿宋_GB2312"/>
          <w:spacing w:val="0"/>
          <w:sz w:val="32"/>
          <w:szCs w:val="32"/>
        </w:rPr>
        <w:t>.4 %。一般公共预算收入完成</w:t>
      </w:r>
      <w:r>
        <w:rPr>
          <w:rFonts w:hint="eastAsia" w:ascii="宋体" w:hAnsi="宋体" w:eastAsia="仿宋_GB2312" w:cs="仿宋_GB2312"/>
          <w:spacing w:val="0"/>
          <w:sz w:val="32"/>
          <w:szCs w:val="32"/>
          <w:lang w:val="en-US" w:eastAsia="zh-CN"/>
        </w:rPr>
        <w:t>82887</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7</w:t>
      </w:r>
      <w:r>
        <w:rPr>
          <w:rFonts w:hint="eastAsia" w:ascii="宋体" w:hAnsi="宋体" w:eastAsia="仿宋_GB2312" w:cs="仿宋_GB2312"/>
          <w:spacing w:val="0"/>
          <w:sz w:val="32"/>
          <w:szCs w:val="32"/>
        </w:rPr>
        <w:t>.</w:t>
      </w:r>
      <w:r>
        <w:rPr>
          <w:rFonts w:hint="eastAsia" w:ascii="宋体" w:hAnsi="宋体" w:eastAsia="仿宋_GB2312" w:cs="仿宋_GB2312"/>
          <w:spacing w:val="0"/>
          <w:sz w:val="32"/>
          <w:szCs w:val="32"/>
          <w:lang w:val="en-US" w:eastAsia="zh-CN"/>
        </w:rPr>
        <w:t>9</w:t>
      </w:r>
      <w:r>
        <w:rPr>
          <w:rFonts w:hint="eastAsia" w:ascii="宋体" w:hAnsi="宋体" w:eastAsia="仿宋_GB2312" w:cs="仿宋_GB2312"/>
          <w:spacing w:val="0"/>
          <w:sz w:val="32"/>
          <w:szCs w:val="32"/>
        </w:rPr>
        <w:t>%。一般公共预算收入主要项目预算执行情况是：</w:t>
      </w:r>
    </w:p>
    <w:p>
      <w:pPr>
        <w:spacing w:line="600" w:lineRule="exact"/>
        <w:ind w:firstLine="684" w:firstLineChars="225"/>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税收收入</w:t>
      </w:r>
      <w:r>
        <w:rPr>
          <w:rFonts w:hint="eastAsia" w:ascii="宋体" w:hAnsi="宋体" w:eastAsia="仿宋_GB2312" w:cs="仿宋_GB2312"/>
          <w:spacing w:val="0"/>
          <w:sz w:val="32"/>
          <w:szCs w:val="32"/>
          <w:lang w:val="en-US" w:eastAsia="zh-CN"/>
        </w:rPr>
        <w:t>56642</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12.8</w:t>
      </w:r>
      <w:r>
        <w:rPr>
          <w:rFonts w:hint="eastAsia" w:ascii="宋体" w:hAnsi="宋体" w:eastAsia="仿宋_GB2312" w:cs="仿宋_GB2312"/>
          <w:spacing w:val="0"/>
          <w:sz w:val="32"/>
          <w:szCs w:val="32"/>
        </w:rPr>
        <w:t>%，其中：增值税</w:t>
      </w:r>
      <w:r>
        <w:rPr>
          <w:rFonts w:hint="eastAsia" w:ascii="宋体" w:hAnsi="宋体" w:eastAsia="仿宋_GB2312" w:cs="仿宋_GB2312"/>
          <w:spacing w:val="0"/>
          <w:sz w:val="32"/>
          <w:szCs w:val="32"/>
          <w:lang w:val="en-US" w:eastAsia="zh-CN"/>
        </w:rPr>
        <w:t>22700</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12.6</w:t>
      </w:r>
      <w:r>
        <w:rPr>
          <w:rFonts w:hint="eastAsia" w:ascii="宋体" w:hAnsi="宋体" w:eastAsia="仿宋_GB2312" w:cs="仿宋_GB2312"/>
          <w:spacing w:val="0"/>
          <w:sz w:val="32"/>
          <w:szCs w:val="32"/>
        </w:rPr>
        <w:t>%；企业所得税</w:t>
      </w:r>
      <w:r>
        <w:rPr>
          <w:rFonts w:hint="eastAsia" w:ascii="宋体" w:hAnsi="宋体" w:eastAsia="仿宋_GB2312" w:cs="仿宋_GB2312"/>
          <w:spacing w:val="0"/>
          <w:sz w:val="32"/>
          <w:szCs w:val="32"/>
          <w:lang w:val="en-US" w:eastAsia="zh-CN"/>
        </w:rPr>
        <w:t>6125</w:t>
      </w:r>
      <w:r>
        <w:rPr>
          <w:rFonts w:hint="eastAsia" w:ascii="宋体" w:hAnsi="宋体" w:eastAsia="仿宋_GB2312" w:cs="仿宋_GB2312"/>
          <w:spacing w:val="0"/>
          <w:sz w:val="32"/>
          <w:szCs w:val="32"/>
        </w:rPr>
        <w:t>万元，</w:t>
      </w:r>
      <w:r>
        <w:rPr>
          <w:rFonts w:hint="eastAsia" w:ascii="宋体" w:hAnsi="宋体" w:eastAsia="仿宋_GB2312" w:cs="仿宋_GB2312"/>
          <w:spacing w:val="0"/>
          <w:sz w:val="32"/>
          <w:szCs w:val="32"/>
          <w:lang w:val="en-US" w:eastAsia="zh-CN"/>
        </w:rPr>
        <w:t>下降8.6</w:t>
      </w:r>
      <w:r>
        <w:rPr>
          <w:rFonts w:hint="eastAsia" w:ascii="宋体" w:hAnsi="宋体" w:eastAsia="仿宋_GB2312" w:cs="仿宋_GB2312"/>
          <w:spacing w:val="0"/>
          <w:sz w:val="32"/>
          <w:szCs w:val="32"/>
        </w:rPr>
        <w:t>%；个人所得税</w:t>
      </w:r>
      <w:r>
        <w:rPr>
          <w:rFonts w:hint="eastAsia" w:ascii="宋体" w:hAnsi="宋体" w:eastAsia="仿宋_GB2312" w:cs="仿宋_GB2312"/>
          <w:spacing w:val="0"/>
          <w:sz w:val="32"/>
          <w:szCs w:val="32"/>
          <w:lang w:val="en-US" w:eastAsia="zh-CN"/>
        </w:rPr>
        <w:t>3563</w:t>
      </w:r>
      <w:r>
        <w:rPr>
          <w:rFonts w:hint="eastAsia" w:ascii="宋体" w:hAnsi="宋体" w:eastAsia="仿宋_GB2312" w:cs="仿宋_GB2312"/>
          <w:spacing w:val="0"/>
          <w:sz w:val="32"/>
          <w:szCs w:val="32"/>
        </w:rPr>
        <w:t>万元，</w:t>
      </w:r>
      <w:r>
        <w:rPr>
          <w:rFonts w:hint="eastAsia" w:ascii="宋体" w:hAnsi="宋体" w:eastAsia="仿宋_GB2312" w:cs="仿宋_GB2312"/>
          <w:spacing w:val="0"/>
          <w:sz w:val="32"/>
          <w:szCs w:val="32"/>
          <w:lang w:val="en-US" w:eastAsia="zh-CN"/>
        </w:rPr>
        <w:t>增长64.4%，主要是蒙山乳业股权转让个人所得税较多</w:t>
      </w:r>
      <w:r>
        <w:rPr>
          <w:rFonts w:hint="eastAsia" w:ascii="宋体" w:hAnsi="宋体" w:eastAsia="仿宋_GB2312" w:cs="仿宋_GB2312"/>
          <w:spacing w:val="0"/>
          <w:sz w:val="32"/>
          <w:szCs w:val="32"/>
        </w:rPr>
        <w:t>；契税和耕地占用税</w:t>
      </w:r>
      <w:r>
        <w:rPr>
          <w:rFonts w:hint="eastAsia" w:ascii="宋体" w:hAnsi="宋体" w:eastAsia="仿宋_GB2312" w:cs="仿宋_GB2312"/>
          <w:spacing w:val="0"/>
          <w:sz w:val="32"/>
          <w:szCs w:val="32"/>
          <w:lang w:val="en-US" w:eastAsia="zh-CN"/>
        </w:rPr>
        <w:t>9221</w:t>
      </w:r>
      <w:r>
        <w:rPr>
          <w:rFonts w:hint="eastAsia" w:ascii="宋体" w:hAnsi="宋体" w:eastAsia="仿宋_GB2312" w:cs="仿宋_GB2312"/>
          <w:spacing w:val="0"/>
          <w:sz w:val="32"/>
          <w:szCs w:val="32"/>
        </w:rPr>
        <w:t>万元，下降</w:t>
      </w:r>
      <w:r>
        <w:rPr>
          <w:rFonts w:hint="eastAsia" w:ascii="宋体" w:hAnsi="宋体" w:eastAsia="仿宋_GB2312" w:cs="仿宋_GB2312"/>
          <w:spacing w:val="0"/>
          <w:sz w:val="32"/>
          <w:szCs w:val="32"/>
          <w:lang w:val="en-US" w:eastAsia="zh-CN"/>
        </w:rPr>
        <w:t>6.5</w:t>
      </w:r>
      <w:r>
        <w:rPr>
          <w:rFonts w:hint="eastAsia" w:ascii="宋体" w:hAnsi="宋体" w:eastAsia="仿宋_GB2312" w:cs="仿宋_GB2312"/>
          <w:spacing w:val="0"/>
          <w:sz w:val="32"/>
          <w:szCs w:val="32"/>
        </w:rPr>
        <w:t xml:space="preserve"> %，主要是耕地占用税减少；其他税收收入</w:t>
      </w:r>
      <w:r>
        <w:rPr>
          <w:rFonts w:hint="eastAsia" w:ascii="宋体" w:hAnsi="宋体" w:eastAsia="仿宋_GB2312" w:cs="仿宋_GB2312"/>
          <w:spacing w:val="0"/>
          <w:sz w:val="32"/>
          <w:szCs w:val="32"/>
          <w:lang w:val="en-US" w:eastAsia="zh-CN"/>
        </w:rPr>
        <w:t>15034</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32.6</w:t>
      </w:r>
      <w:r>
        <w:rPr>
          <w:rFonts w:hint="eastAsia" w:ascii="宋体" w:hAnsi="宋体" w:eastAsia="仿宋_GB2312" w:cs="仿宋_GB2312"/>
          <w:spacing w:val="0"/>
          <w:sz w:val="32"/>
          <w:szCs w:val="32"/>
        </w:rPr>
        <w:t>%。</w:t>
      </w:r>
    </w:p>
    <w:p>
      <w:pPr>
        <w:spacing w:line="600" w:lineRule="exact"/>
        <w:ind w:firstLine="684" w:firstLineChars="225"/>
        <w:rPr>
          <w:rFonts w:ascii="仿宋_GB2312" w:hAnsi="仿宋" w:eastAsia="仿宋_GB2312"/>
          <w:sz w:val="32"/>
          <w:szCs w:val="32"/>
        </w:rPr>
      </w:pPr>
      <w:r>
        <w:rPr>
          <w:rFonts w:hint="eastAsia" w:ascii="宋体" w:hAnsi="宋体" w:eastAsia="仿宋_GB2312" w:cs="仿宋_GB2312"/>
          <w:spacing w:val="0"/>
          <w:sz w:val="32"/>
          <w:szCs w:val="32"/>
        </w:rPr>
        <w:t>非税收入26</w:t>
      </w:r>
      <w:r>
        <w:rPr>
          <w:rFonts w:hint="eastAsia" w:ascii="宋体" w:hAnsi="宋体" w:eastAsia="仿宋_GB2312" w:cs="仿宋_GB2312"/>
          <w:spacing w:val="0"/>
          <w:sz w:val="32"/>
          <w:szCs w:val="32"/>
          <w:lang w:val="en-US" w:eastAsia="zh-CN"/>
        </w:rPr>
        <w:t>245</w:t>
      </w:r>
      <w:r>
        <w:rPr>
          <w:rFonts w:hint="eastAsia" w:ascii="宋体" w:hAnsi="宋体" w:eastAsia="仿宋_GB2312" w:cs="仿宋_GB2312"/>
          <w:spacing w:val="0"/>
          <w:sz w:val="32"/>
          <w:szCs w:val="32"/>
        </w:rPr>
        <w:t>万元，</w:t>
      </w:r>
      <w:r>
        <w:rPr>
          <w:rFonts w:hint="eastAsia" w:ascii="宋体" w:hAnsi="宋体" w:eastAsia="仿宋_GB2312" w:cs="仿宋_GB2312"/>
          <w:spacing w:val="0"/>
          <w:sz w:val="32"/>
          <w:szCs w:val="32"/>
          <w:lang w:val="en-US" w:eastAsia="zh-CN"/>
        </w:rPr>
        <w:t>下降1.2</w:t>
      </w:r>
      <w:r>
        <w:rPr>
          <w:rFonts w:hint="eastAsia" w:ascii="宋体" w:hAnsi="宋体" w:eastAsia="仿宋_GB2312" w:cs="仿宋_GB2312"/>
          <w:spacing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ascii="仿宋_GB2312" w:hAnsi="仿宋" w:eastAsia="仿宋_GB2312"/>
          <w:sz w:val="32"/>
          <w:szCs w:val="32"/>
        </w:rPr>
      </w:pPr>
      <w:r>
        <w:rPr>
          <w:rFonts w:hint="eastAsia" w:ascii="仿宋_GB2312" w:hAnsi="仿宋" w:eastAsia="仿宋_GB2312"/>
          <w:sz w:val="32"/>
          <w:szCs w:val="32"/>
        </w:rPr>
        <w:t>2．支出决算情况。</w:t>
      </w:r>
      <w:r>
        <w:rPr>
          <w:rFonts w:hint="eastAsia" w:ascii="宋体" w:hAnsi="宋体" w:eastAsia="仿宋_GB2312" w:cs="仿宋_GB2312"/>
          <w:spacing w:val="0"/>
          <w:sz w:val="32"/>
          <w:szCs w:val="32"/>
        </w:rPr>
        <w:t>全县一般公共预算支出完成</w:t>
      </w:r>
      <w:r>
        <w:rPr>
          <w:rFonts w:hint="eastAsia" w:ascii="宋体" w:hAnsi="宋体" w:eastAsia="仿宋_GB2312" w:cs="仿宋_GB2312"/>
          <w:spacing w:val="0"/>
          <w:sz w:val="32"/>
          <w:szCs w:val="32"/>
          <w:lang w:val="en-US" w:eastAsia="zh-CN"/>
        </w:rPr>
        <w:t>508757</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11.2</w:t>
      </w:r>
      <w:r>
        <w:rPr>
          <w:rFonts w:hint="eastAsia" w:ascii="宋体" w:hAnsi="宋体" w:eastAsia="仿宋_GB2312" w:cs="仿宋_GB2312"/>
          <w:spacing w:val="0"/>
          <w:sz w:val="32"/>
          <w:szCs w:val="32"/>
        </w:rPr>
        <w:t>%，主要支出项目预算执行情况是：</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一般公共服务支出</w:t>
      </w:r>
      <w:r>
        <w:rPr>
          <w:rFonts w:hint="eastAsia" w:ascii="宋体" w:hAnsi="宋体" w:eastAsia="仿宋_GB2312" w:cs="仿宋_GB2312"/>
          <w:spacing w:val="0"/>
          <w:sz w:val="32"/>
          <w:szCs w:val="32"/>
          <w:lang w:val="en-US" w:eastAsia="zh-CN"/>
        </w:rPr>
        <w:t>34736</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35.7</w:t>
      </w:r>
      <w:r>
        <w:rPr>
          <w:rFonts w:hint="eastAsia" w:ascii="宋体" w:hAnsi="宋体" w:eastAsia="仿宋_GB2312" w:cs="仿宋_GB2312"/>
          <w:spacing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公共安全支出</w:t>
      </w:r>
      <w:r>
        <w:rPr>
          <w:rFonts w:hint="eastAsia" w:ascii="宋体" w:hAnsi="宋体" w:eastAsia="仿宋_GB2312" w:cs="仿宋_GB2312"/>
          <w:spacing w:val="0"/>
          <w:sz w:val="32"/>
          <w:szCs w:val="32"/>
          <w:lang w:val="en-US" w:eastAsia="zh-CN"/>
        </w:rPr>
        <w:t>22511</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15.2</w:t>
      </w:r>
      <w:r>
        <w:rPr>
          <w:rFonts w:hint="eastAsia" w:ascii="宋体" w:hAnsi="宋体" w:eastAsia="仿宋_GB2312" w:cs="仿宋_GB2312"/>
          <w:spacing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教育支出</w:t>
      </w:r>
      <w:r>
        <w:rPr>
          <w:rFonts w:hint="eastAsia" w:ascii="宋体" w:hAnsi="宋体" w:eastAsia="仿宋_GB2312" w:cs="仿宋_GB2312"/>
          <w:spacing w:val="0"/>
          <w:sz w:val="32"/>
          <w:szCs w:val="32"/>
          <w:lang w:val="en-US" w:eastAsia="zh-CN"/>
        </w:rPr>
        <w:t>135648</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16.9</w:t>
      </w:r>
      <w:r>
        <w:rPr>
          <w:rFonts w:hint="eastAsia" w:ascii="宋体" w:hAnsi="宋体" w:eastAsia="仿宋_GB2312" w:cs="仿宋_GB2312"/>
          <w:spacing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科学技术支出</w:t>
      </w:r>
      <w:r>
        <w:rPr>
          <w:rFonts w:hint="eastAsia" w:ascii="宋体" w:hAnsi="宋体" w:eastAsia="仿宋_GB2312" w:cs="仿宋_GB2312"/>
          <w:spacing w:val="0"/>
          <w:sz w:val="32"/>
          <w:szCs w:val="32"/>
          <w:lang w:val="en-US" w:eastAsia="zh-CN"/>
        </w:rPr>
        <w:t>7778</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16%</w:t>
      </w:r>
      <w:r>
        <w:rPr>
          <w:rFonts w:hint="eastAsia" w:ascii="宋体" w:hAnsi="宋体" w:eastAsia="仿宋_GB2312" w:cs="仿宋_GB2312"/>
          <w:spacing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lang w:val="en-US" w:eastAsia="zh-CN"/>
        </w:rPr>
      </w:pPr>
      <w:r>
        <w:rPr>
          <w:rFonts w:hint="eastAsia" w:ascii="宋体" w:hAnsi="宋体" w:eastAsia="仿宋_GB2312" w:cs="仿宋_GB2312"/>
          <w:spacing w:val="0"/>
          <w:sz w:val="32"/>
          <w:szCs w:val="32"/>
        </w:rPr>
        <w:t>文化体育与传媒支出</w:t>
      </w:r>
      <w:r>
        <w:rPr>
          <w:rFonts w:hint="eastAsia" w:ascii="宋体" w:hAnsi="宋体" w:eastAsia="仿宋_GB2312" w:cs="仿宋_GB2312"/>
          <w:spacing w:val="0"/>
          <w:sz w:val="32"/>
          <w:szCs w:val="32"/>
          <w:lang w:val="en-US" w:eastAsia="zh-CN"/>
        </w:rPr>
        <w:t>4116</w:t>
      </w:r>
      <w:r>
        <w:rPr>
          <w:rFonts w:hint="eastAsia" w:ascii="宋体" w:hAnsi="宋体" w:eastAsia="仿宋_GB2312" w:cs="仿宋_GB2312"/>
          <w:spacing w:val="0"/>
          <w:sz w:val="32"/>
          <w:szCs w:val="32"/>
        </w:rPr>
        <w:t>万元，下降</w:t>
      </w:r>
      <w:r>
        <w:rPr>
          <w:rFonts w:hint="eastAsia" w:ascii="宋体" w:hAnsi="宋体" w:eastAsia="仿宋_GB2312" w:cs="仿宋_GB2312"/>
          <w:spacing w:val="0"/>
          <w:sz w:val="32"/>
          <w:szCs w:val="32"/>
          <w:lang w:val="en-US" w:eastAsia="zh-CN"/>
        </w:rPr>
        <w:t>13.1</w:t>
      </w:r>
      <w:r>
        <w:rPr>
          <w:rFonts w:hint="eastAsia" w:ascii="宋体" w:hAnsi="宋体" w:eastAsia="仿宋_GB2312" w:cs="仿宋_GB2312"/>
          <w:spacing w:val="0"/>
          <w:sz w:val="32"/>
          <w:szCs w:val="32"/>
        </w:rPr>
        <w:t xml:space="preserve"> %，主要是上年上级拨付国家文物保护专项资金较多，抬高了支出基数；</w:t>
      </w:r>
      <w:r>
        <w:rPr>
          <w:rFonts w:hint="eastAsia" w:ascii="宋体" w:hAnsi="宋体" w:eastAsia="仿宋_GB2312" w:cs="仿宋_GB2312"/>
          <w:spacing w:val="0"/>
          <w:sz w:val="32"/>
          <w:szCs w:val="32"/>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社会保障和就业支出</w:t>
      </w:r>
      <w:r>
        <w:rPr>
          <w:rFonts w:hint="eastAsia" w:ascii="宋体" w:hAnsi="宋体" w:eastAsia="仿宋_GB2312" w:cs="仿宋_GB2312"/>
          <w:spacing w:val="0"/>
          <w:sz w:val="32"/>
          <w:szCs w:val="32"/>
          <w:lang w:val="en-US" w:eastAsia="zh-CN"/>
        </w:rPr>
        <w:t>82292</w:t>
      </w:r>
      <w:r>
        <w:rPr>
          <w:rFonts w:hint="eastAsia" w:ascii="宋体" w:hAnsi="宋体" w:eastAsia="仿宋_GB2312" w:cs="仿宋_GB2312"/>
          <w:spacing w:val="0"/>
          <w:sz w:val="32"/>
          <w:szCs w:val="32"/>
        </w:rPr>
        <w:t>万元，增长12.7 %；</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医疗卫生支出</w:t>
      </w:r>
      <w:r>
        <w:rPr>
          <w:rFonts w:hint="eastAsia" w:ascii="宋体" w:hAnsi="宋体" w:eastAsia="仿宋_GB2312" w:cs="仿宋_GB2312"/>
          <w:spacing w:val="0"/>
          <w:sz w:val="32"/>
          <w:szCs w:val="32"/>
          <w:lang w:val="en-US" w:eastAsia="zh-CN"/>
        </w:rPr>
        <w:t>80031</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20.8</w:t>
      </w:r>
      <w:r>
        <w:rPr>
          <w:rFonts w:hint="eastAsia" w:ascii="宋体" w:hAnsi="宋体" w:eastAsia="仿宋_GB2312" w:cs="仿宋_GB2312"/>
          <w:spacing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color w:val="auto"/>
          <w:spacing w:val="0"/>
          <w:kern w:val="0"/>
          <w:sz w:val="32"/>
          <w:szCs w:val="32"/>
          <w:lang w:val="en-US" w:eastAsia="zh-CN" w:bidi="ar-SA"/>
        </w:rPr>
      </w:pPr>
      <w:r>
        <w:rPr>
          <w:rFonts w:hint="eastAsia" w:ascii="宋体" w:hAnsi="宋体" w:eastAsia="仿宋_GB2312" w:cs="仿宋_GB2312"/>
          <w:spacing w:val="0"/>
          <w:sz w:val="32"/>
          <w:szCs w:val="32"/>
        </w:rPr>
        <w:t>节能环保支出</w:t>
      </w:r>
      <w:r>
        <w:rPr>
          <w:rFonts w:hint="eastAsia" w:ascii="宋体" w:hAnsi="宋体" w:eastAsia="仿宋_GB2312" w:cs="仿宋_GB2312"/>
          <w:spacing w:val="0"/>
          <w:sz w:val="32"/>
          <w:szCs w:val="32"/>
          <w:lang w:val="en-US" w:eastAsia="zh-CN"/>
        </w:rPr>
        <w:t>22414</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1.7倍</w:t>
      </w:r>
      <w:r>
        <w:rPr>
          <w:rFonts w:hint="eastAsia" w:ascii="宋体" w:hAnsi="宋体" w:eastAsia="仿宋_GB2312" w:cs="仿宋_GB2312"/>
          <w:spacing w:val="0"/>
          <w:sz w:val="32"/>
          <w:szCs w:val="32"/>
        </w:rPr>
        <w:t>，主要</w:t>
      </w:r>
      <w:r>
        <w:rPr>
          <w:rFonts w:hint="eastAsia" w:ascii="宋体" w:hAnsi="宋体" w:eastAsia="仿宋_GB2312" w:cs="仿宋_GB2312"/>
          <w:color w:val="auto"/>
          <w:spacing w:val="0"/>
          <w:kern w:val="0"/>
          <w:sz w:val="32"/>
          <w:szCs w:val="32"/>
          <w:lang w:val="en-US" w:eastAsia="zh-CN" w:bidi="ar-SA"/>
        </w:rPr>
        <w:t>是支持打赢污染防治攻坚战，加大环保支出；</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城乡社区事务支出</w:t>
      </w:r>
      <w:r>
        <w:rPr>
          <w:rFonts w:hint="eastAsia" w:ascii="宋体" w:hAnsi="宋体" w:eastAsia="仿宋_GB2312" w:cs="仿宋_GB2312"/>
          <w:spacing w:val="0"/>
          <w:sz w:val="32"/>
          <w:szCs w:val="32"/>
          <w:lang w:val="en-US" w:eastAsia="zh-CN"/>
        </w:rPr>
        <w:t>27550</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1.69倍</w:t>
      </w:r>
      <w:r>
        <w:rPr>
          <w:rFonts w:hint="eastAsia" w:ascii="宋体" w:hAnsi="宋体" w:eastAsia="仿宋_GB2312" w:cs="仿宋_GB2312"/>
          <w:spacing w:val="0"/>
          <w:sz w:val="32"/>
          <w:szCs w:val="32"/>
        </w:rPr>
        <w:t>，主要是增加</w:t>
      </w:r>
      <w:r>
        <w:rPr>
          <w:rFonts w:hint="eastAsia" w:ascii="宋体" w:hAnsi="宋体" w:eastAsia="仿宋_GB2312" w:cs="仿宋_GB2312"/>
          <w:spacing w:val="0"/>
          <w:sz w:val="32"/>
          <w:szCs w:val="32"/>
          <w:lang w:val="en-US" w:eastAsia="zh-CN"/>
        </w:rPr>
        <w:t>城镇基础设施投入</w:t>
      </w:r>
      <w:r>
        <w:rPr>
          <w:rFonts w:hint="eastAsia" w:ascii="宋体" w:hAnsi="宋体" w:eastAsia="仿宋_GB2312" w:cs="仿宋_GB2312"/>
          <w:spacing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 xml:space="preserve">农林水事务支出 </w:t>
      </w:r>
      <w:r>
        <w:rPr>
          <w:rFonts w:hint="eastAsia" w:ascii="宋体" w:hAnsi="宋体" w:eastAsia="仿宋_GB2312" w:cs="仿宋_GB2312"/>
          <w:spacing w:val="0"/>
          <w:sz w:val="32"/>
          <w:szCs w:val="32"/>
          <w:lang w:val="en-US" w:eastAsia="zh-CN"/>
        </w:rPr>
        <w:t>73096</w:t>
      </w:r>
      <w:r>
        <w:rPr>
          <w:rFonts w:hint="eastAsia" w:ascii="宋体" w:hAnsi="宋体" w:eastAsia="仿宋_GB2312" w:cs="仿宋_GB2312"/>
          <w:spacing w:val="0"/>
          <w:sz w:val="32"/>
          <w:szCs w:val="32"/>
        </w:rPr>
        <w:t>万元，</w:t>
      </w:r>
      <w:r>
        <w:rPr>
          <w:rFonts w:hint="eastAsia" w:ascii="宋体" w:hAnsi="宋体" w:eastAsia="仿宋_GB2312" w:cs="仿宋_GB2312"/>
          <w:spacing w:val="0"/>
          <w:sz w:val="32"/>
          <w:szCs w:val="32"/>
          <w:lang w:val="en-US" w:eastAsia="zh-CN"/>
        </w:rPr>
        <w:t>下降23.6</w:t>
      </w:r>
      <w:r>
        <w:rPr>
          <w:rFonts w:hint="eastAsia" w:ascii="宋体" w:hAnsi="宋体" w:eastAsia="仿宋_GB2312" w:cs="仿宋_GB2312"/>
          <w:spacing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交通运输支出</w:t>
      </w:r>
      <w:r>
        <w:rPr>
          <w:rFonts w:hint="eastAsia" w:ascii="宋体" w:hAnsi="宋体" w:eastAsia="仿宋_GB2312" w:cs="仿宋_GB2312"/>
          <w:spacing w:val="0"/>
          <w:sz w:val="32"/>
          <w:szCs w:val="32"/>
          <w:lang w:val="en-US" w:eastAsia="zh-CN"/>
        </w:rPr>
        <w:t>1907</w:t>
      </w:r>
      <w:r>
        <w:rPr>
          <w:rFonts w:hint="eastAsia" w:ascii="宋体" w:hAnsi="宋体" w:eastAsia="仿宋_GB2312" w:cs="仿宋_GB2312"/>
          <w:spacing w:val="0"/>
          <w:sz w:val="32"/>
          <w:szCs w:val="32"/>
        </w:rPr>
        <w:t>万元，下降</w:t>
      </w:r>
      <w:r>
        <w:rPr>
          <w:rFonts w:hint="eastAsia" w:ascii="宋体" w:hAnsi="宋体" w:eastAsia="仿宋_GB2312" w:cs="仿宋_GB2312"/>
          <w:spacing w:val="0"/>
          <w:sz w:val="32"/>
          <w:szCs w:val="32"/>
          <w:lang w:val="en-US" w:eastAsia="zh-CN"/>
        </w:rPr>
        <w:t>79.8</w:t>
      </w:r>
      <w:r>
        <w:rPr>
          <w:rFonts w:hint="eastAsia" w:ascii="宋体" w:hAnsi="宋体" w:eastAsia="仿宋_GB2312" w:cs="仿宋_GB2312"/>
          <w:spacing w:val="0"/>
          <w:sz w:val="32"/>
          <w:szCs w:val="32"/>
        </w:rPr>
        <w:t>% ，主要是上年上级拨付车辆购置税用于农村公路建设支出较多，抬高了支出基数；</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商业服务业等事务支出</w:t>
      </w:r>
      <w:r>
        <w:rPr>
          <w:rFonts w:hint="eastAsia" w:ascii="宋体" w:hAnsi="宋体" w:eastAsia="仿宋_GB2312" w:cs="仿宋_GB2312"/>
          <w:spacing w:val="0"/>
          <w:sz w:val="32"/>
          <w:szCs w:val="32"/>
          <w:lang w:val="en-US" w:eastAsia="zh-CN"/>
        </w:rPr>
        <w:t>1130</w:t>
      </w:r>
      <w:r>
        <w:rPr>
          <w:rFonts w:hint="eastAsia" w:ascii="宋体" w:hAnsi="宋体" w:eastAsia="仿宋_GB2312" w:cs="仿宋_GB2312"/>
          <w:spacing w:val="0"/>
          <w:sz w:val="32"/>
          <w:szCs w:val="32"/>
        </w:rPr>
        <w:t>万元，</w:t>
      </w:r>
      <w:r>
        <w:rPr>
          <w:rFonts w:hint="eastAsia" w:ascii="宋体" w:hAnsi="宋体" w:eastAsia="仿宋_GB2312" w:cs="仿宋_GB2312"/>
          <w:spacing w:val="0"/>
          <w:sz w:val="32"/>
          <w:szCs w:val="32"/>
          <w:lang w:val="en-US" w:eastAsia="zh-CN"/>
        </w:rPr>
        <w:t>下降22.5</w:t>
      </w:r>
      <w:r>
        <w:rPr>
          <w:rFonts w:hint="eastAsia" w:ascii="宋体" w:hAnsi="宋体" w:eastAsia="仿宋_GB2312" w:cs="仿宋_GB2312"/>
          <w:spacing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国土资源气象等事务支出</w:t>
      </w:r>
      <w:r>
        <w:rPr>
          <w:rFonts w:hint="eastAsia" w:ascii="宋体" w:hAnsi="宋体" w:eastAsia="仿宋_GB2312" w:cs="仿宋_GB2312"/>
          <w:spacing w:val="0"/>
          <w:sz w:val="32"/>
          <w:szCs w:val="32"/>
          <w:lang w:val="en-US" w:eastAsia="zh-CN"/>
        </w:rPr>
        <w:t>6667</w:t>
      </w:r>
      <w:r>
        <w:rPr>
          <w:rFonts w:hint="eastAsia" w:ascii="宋体" w:hAnsi="宋体" w:eastAsia="仿宋_GB2312" w:cs="仿宋_GB2312"/>
          <w:spacing w:val="0"/>
          <w:sz w:val="32"/>
          <w:szCs w:val="32"/>
        </w:rPr>
        <w:t>万元，增长</w:t>
      </w:r>
      <w:r>
        <w:rPr>
          <w:rFonts w:hint="eastAsia" w:ascii="宋体" w:hAnsi="宋体" w:eastAsia="仿宋_GB2312" w:cs="仿宋_GB2312"/>
          <w:spacing w:val="0"/>
          <w:sz w:val="32"/>
          <w:szCs w:val="32"/>
          <w:lang w:val="en-US" w:eastAsia="zh-CN"/>
        </w:rPr>
        <w:t>近3倍，主要是上级拨付土地整治支出较多</w:t>
      </w:r>
      <w:r>
        <w:rPr>
          <w:rFonts w:hint="eastAsia" w:ascii="宋体" w:hAnsi="宋体" w:eastAsia="仿宋_GB2312" w:cs="仿宋_GB2312"/>
          <w:spacing w:val="0"/>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粮油物资储备事务支出</w:t>
      </w:r>
      <w:r>
        <w:rPr>
          <w:rFonts w:hint="eastAsia" w:ascii="宋体" w:hAnsi="宋体" w:eastAsia="仿宋_GB2312" w:cs="仿宋_GB2312"/>
          <w:spacing w:val="0"/>
          <w:sz w:val="32"/>
          <w:szCs w:val="32"/>
          <w:lang w:val="en-US" w:eastAsia="zh-CN"/>
        </w:rPr>
        <w:t>1568</w:t>
      </w:r>
      <w:r>
        <w:rPr>
          <w:rFonts w:hint="eastAsia" w:ascii="宋体" w:hAnsi="宋体" w:eastAsia="仿宋_GB2312" w:cs="仿宋_GB2312"/>
          <w:spacing w:val="0"/>
          <w:sz w:val="32"/>
          <w:szCs w:val="32"/>
        </w:rPr>
        <w:t>万元，</w:t>
      </w:r>
      <w:r>
        <w:rPr>
          <w:rFonts w:hint="eastAsia" w:ascii="宋体" w:hAnsi="宋体" w:eastAsia="仿宋_GB2312" w:cs="仿宋_GB2312"/>
          <w:spacing w:val="0"/>
          <w:sz w:val="32"/>
          <w:szCs w:val="32"/>
          <w:lang w:val="en-US" w:eastAsia="zh-CN"/>
        </w:rPr>
        <w:t>增长95.8%</w:t>
      </w:r>
      <w:r>
        <w:rPr>
          <w:rFonts w:hint="eastAsia" w:ascii="宋体" w:hAnsi="宋体" w:eastAsia="仿宋_GB2312" w:cs="仿宋_GB2312"/>
          <w:spacing w:val="0"/>
          <w:sz w:val="32"/>
          <w:szCs w:val="32"/>
        </w:rPr>
        <w:t>，主要是上级拨付粮食仓储设施项目中央基建投资支出较多。</w:t>
      </w:r>
    </w:p>
    <w:p>
      <w:pPr>
        <w:spacing w:line="600" w:lineRule="exact"/>
        <w:ind w:firstLine="684" w:firstLineChars="225"/>
        <w:rPr>
          <w:rFonts w:ascii="仿宋_GB2312" w:hAnsi="仿宋" w:eastAsia="仿宋_GB2312"/>
          <w:sz w:val="32"/>
          <w:szCs w:val="32"/>
        </w:rPr>
      </w:pPr>
      <w:r>
        <w:rPr>
          <w:rFonts w:hint="eastAsia" w:ascii="仿宋_GB2312" w:hAnsi="仿宋" w:eastAsia="仿宋_GB2312"/>
          <w:sz w:val="32"/>
          <w:szCs w:val="32"/>
        </w:rPr>
        <w:t>3．决算平衡情况。201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年县级财政实现收支平衡，年终滚存结余</w:t>
      </w:r>
      <w:r>
        <w:rPr>
          <w:rFonts w:hint="eastAsia" w:ascii="仿宋_GB2312" w:hAnsi="仿宋" w:eastAsia="仿宋_GB2312"/>
          <w:sz w:val="32"/>
          <w:szCs w:val="32"/>
          <w:lang w:val="en-US" w:eastAsia="zh-CN"/>
        </w:rPr>
        <w:t>7854</w:t>
      </w:r>
      <w:r>
        <w:rPr>
          <w:rFonts w:hint="eastAsia" w:ascii="仿宋_GB2312" w:hAnsi="仿宋" w:eastAsia="仿宋_GB2312"/>
          <w:sz w:val="32"/>
          <w:szCs w:val="32"/>
        </w:rPr>
        <w:t>万元。滚存结余数与在第十八届人民代表大会第</w:t>
      </w:r>
      <w:r>
        <w:rPr>
          <w:rFonts w:hint="eastAsia" w:ascii="仿宋_GB2312" w:hAnsi="仿宋" w:eastAsia="仿宋_GB2312"/>
          <w:sz w:val="32"/>
          <w:szCs w:val="32"/>
          <w:lang w:val="en-US" w:eastAsia="zh-CN"/>
        </w:rPr>
        <w:t>四</w:t>
      </w:r>
      <w:r>
        <w:rPr>
          <w:rFonts w:hint="eastAsia" w:ascii="仿宋_GB2312" w:hAnsi="仿宋" w:eastAsia="仿宋_GB2312"/>
          <w:sz w:val="32"/>
          <w:szCs w:val="32"/>
        </w:rPr>
        <w:t>次会议上报告的财政预算执行情况相比，增加了</w:t>
      </w:r>
      <w:r>
        <w:rPr>
          <w:rFonts w:hint="eastAsia" w:ascii="仿宋_GB2312" w:hAnsi="仿宋" w:eastAsia="仿宋_GB2312"/>
          <w:sz w:val="32"/>
          <w:szCs w:val="32"/>
          <w:lang w:val="en-US" w:eastAsia="zh-CN"/>
        </w:rPr>
        <w:t>5459</w:t>
      </w:r>
      <w:r>
        <w:rPr>
          <w:rFonts w:hint="eastAsia" w:ascii="仿宋_GB2312" w:hAnsi="仿宋" w:eastAsia="仿宋_GB2312"/>
          <w:sz w:val="32"/>
          <w:szCs w:val="32"/>
        </w:rPr>
        <w:t>万元，主要是增加</w:t>
      </w:r>
      <w:r>
        <w:rPr>
          <w:rFonts w:hint="eastAsia" w:ascii="仿宋_GB2312" w:hAnsi="仿宋" w:eastAsia="仿宋_GB2312"/>
          <w:sz w:val="32"/>
          <w:szCs w:val="32"/>
          <w:lang w:val="en-US" w:eastAsia="zh-CN"/>
        </w:rPr>
        <w:t>易地扶贫搬迁政府债券资金3819</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hAnsi="仿宋" w:eastAsia="仿宋_GB2312"/>
          <w:sz w:val="32"/>
          <w:szCs w:val="32"/>
        </w:rPr>
        <w:t>上级专项转移支付补助增加</w:t>
      </w:r>
      <w:r>
        <w:rPr>
          <w:rFonts w:hint="eastAsia" w:ascii="仿宋_GB2312" w:hAnsi="仿宋" w:eastAsia="仿宋_GB2312"/>
          <w:sz w:val="32"/>
          <w:szCs w:val="32"/>
          <w:lang w:val="en-US" w:eastAsia="zh-CN"/>
        </w:rPr>
        <w:t>3044</w:t>
      </w:r>
      <w:r>
        <w:rPr>
          <w:rFonts w:hint="eastAsia" w:ascii="仿宋_GB2312" w:hAnsi="仿宋" w:eastAsia="仿宋_GB2312"/>
          <w:sz w:val="32"/>
          <w:szCs w:val="32"/>
        </w:rPr>
        <w:t>万元和上解支出减少</w:t>
      </w:r>
      <w:r>
        <w:rPr>
          <w:rFonts w:hint="eastAsia" w:ascii="仿宋_GB2312" w:hAnsi="仿宋" w:eastAsia="仿宋_GB2312"/>
          <w:sz w:val="32"/>
          <w:szCs w:val="32"/>
          <w:lang w:val="en-US" w:eastAsia="zh-CN"/>
        </w:rPr>
        <w:t>34</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按规定安排预算稳定调节基金1438万元</w:t>
      </w:r>
      <w:r>
        <w:rPr>
          <w:rFonts w:hint="eastAsia" w:ascii="仿宋_GB2312" w:hAnsi="仿宋" w:eastAsia="仿宋_GB2312"/>
          <w:sz w:val="32"/>
          <w:szCs w:val="32"/>
        </w:rPr>
        <w:t>。</w:t>
      </w:r>
    </w:p>
    <w:p>
      <w:pPr>
        <w:ind w:firstLine="608" w:firstLineChars="200"/>
        <w:rPr>
          <w:rFonts w:ascii="楷体_GB2312" w:hAnsi="仿宋" w:eastAsia="楷体_GB2312"/>
          <w:b/>
          <w:sz w:val="32"/>
          <w:szCs w:val="32"/>
        </w:rPr>
      </w:pPr>
      <w:r>
        <w:rPr>
          <w:rFonts w:hint="eastAsia" w:ascii="楷体_GB2312" w:hAnsi="仿宋" w:eastAsia="楷体_GB2312"/>
          <w:b/>
          <w:sz w:val="32"/>
          <w:szCs w:val="32"/>
        </w:rPr>
        <w:t>（二）政府性基金收支决算</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201</w:t>
      </w:r>
      <w:r>
        <w:rPr>
          <w:rFonts w:hint="eastAsia" w:ascii="宋体" w:hAnsi="宋体" w:eastAsia="仿宋_GB2312" w:cs="仿宋_GB2312"/>
          <w:spacing w:val="0"/>
          <w:sz w:val="32"/>
          <w:szCs w:val="32"/>
          <w:lang w:val="en-US" w:eastAsia="zh-CN"/>
        </w:rPr>
        <w:t>8</w:t>
      </w:r>
      <w:r>
        <w:rPr>
          <w:rFonts w:hint="eastAsia" w:ascii="宋体" w:hAnsi="宋体" w:eastAsia="仿宋_GB2312" w:cs="仿宋_GB2312"/>
          <w:spacing w:val="0"/>
          <w:sz w:val="32"/>
          <w:szCs w:val="32"/>
        </w:rPr>
        <w:t>年全县政府性基金收入</w:t>
      </w:r>
      <w:r>
        <w:rPr>
          <w:rFonts w:hint="eastAsia" w:ascii="宋体" w:hAnsi="宋体" w:eastAsia="仿宋_GB2312" w:cs="仿宋_GB2312"/>
          <w:spacing w:val="0"/>
          <w:sz w:val="32"/>
          <w:szCs w:val="32"/>
          <w:lang w:val="en-US" w:eastAsia="zh-CN"/>
        </w:rPr>
        <w:t>159249</w:t>
      </w:r>
      <w:r>
        <w:rPr>
          <w:rFonts w:hint="eastAsia" w:ascii="宋体" w:hAnsi="宋体" w:eastAsia="仿宋_GB2312" w:cs="仿宋_GB2312"/>
          <w:spacing w:val="0"/>
          <w:sz w:val="32"/>
          <w:szCs w:val="32"/>
        </w:rPr>
        <w:t>万元，上级政府性基金补助收入</w:t>
      </w:r>
      <w:r>
        <w:rPr>
          <w:rFonts w:hint="eastAsia" w:ascii="宋体" w:hAnsi="宋体" w:eastAsia="仿宋_GB2312" w:cs="仿宋_GB2312"/>
          <w:spacing w:val="0"/>
          <w:sz w:val="32"/>
          <w:szCs w:val="32"/>
          <w:lang w:val="en-US" w:eastAsia="zh-CN"/>
        </w:rPr>
        <w:t>3462</w:t>
      </w:r>
      <w:r>
        <w:rPr>
          <w:rFonts w:hint="eastAsia" w:ascii="宋体" w:hAnsi="宋体" w:eastAsia="仿宋_GB2312" w:cs="仿宋_GB2312"/>
          <w:spacing w:val="0"/>
          <w:sz w:val="32"/>
          <w:szCs w:val="32"/>
        </w:rPr>
        <w:t>万元，地方政府债券转贷收入</w:t>
      </w:r>
      <w:r>
        <w:rPr>
          <w:rFonts w:hint="eastAsia" w:ascii="宋体" w:hAnsi="宋体" w:eastAsia="仿宋_GB2312" w:cs="仿宋_GB2312"/>
          <w:spacing w:val="0"/>
          <w:sz w:val="32"/>
          <w:szCs w:val="32"/>
          <w:lang w:val="en-US" w:eastAsia="zh-CN"/>
        </w:rPr>
        <w:t xml:space="preserve">17336 </w:t>
      </w:r>
      <w:r>
        <w:rPr>
          <w:rFonts w:hint="eastAsia" w:ascii="宋体" w:hAnsi="宋体" w:eastAsia="仿宋_GB2312" w:cs="仿宋_GB2312"/>
          <w:spacing w:val="0"/>
          <w:sz w:val="32"/>
          <w:szCs w:val="32"/>
        </w:rPr>
        <w:t>万元，上年结余</w:t>
      </w:r>
      <w:r>
        <w:rPr>
          <w:rFonts w:hint="eastAsia" w:ascii="宋体" w:hAnsi="宋体" w:eastAsia="仿宋_GB2312" w:cs="仿宋_GB2312"/>
          <w:spacing w:val="0"/>
          <w:sz w:val="32"/>
          <w:szCs w:val="32"/>
          <w:lang w:val="en-US" w:eastAsia="zh-CN"/>
        </w:rPr>
        <w:t xml:space="preserve"> 6193</w:t>
      </w:r>
      <w:r>
        <w:rPr>
          <w:rFonts w:hint="eastAsia" w:ascii="宋体" w:hAnsi="宋体" w:eastAsia="仿宋_GB2312" w:cs="仿宋_GB2312"/>
          <w:spacing w:val="0"/>
          <w:sz w:val="32"/>
          <w:szCs w:val="32"/>
        </w:rPr>
        <w:t>万元，收入合计186240</w:t>
      </w:r>
      <w:r>
        <w:rPr>
          <w:rFonts w:hint="eastAsia" w:ascii="宋体" w:hAnsi="宋体" w:eastAsia="仿宋_GB2312" w:cs="仿宋_GB2312"/>
          <w:spacing w:val="0"/>
          <w:sz w:val="32"/>
          <w:szCs w:val="32"/>
          <w:lang w:val="en-US" w:eastAsia="zh-CN"/>
        </w:rPr>
        <w:t xml:space="preserve"> </w:t>
      </w:r>
      <w:r>
        <w:rPr>
          <w:rFonts w:hint="eastAsia" w:ascii="宋体" w:hAnsi="宋体" w:eastAsia="仿宋_GB2312" w:cs="仿宋_GB2312"/>
          <w:spacing w:val="0"/>
          <w:sz w:val="32"/>
          <w:szCs w:val="32"/>
        </w:rPr>
        <w:t>万元。政府性基金收入主要有：国有土地使用权出让收入</w:t>
      </w:r>
      <w:r>
        <w:rPr>
          <w:rFonts w:hint="eastAsia" w:ascii="宋体" w:hAnsi="宋体" w:eastAsia="仿宋_GB2312" w:cs="仿宋_GB2312"/>
          <w:spacing w:val="0"/>
          <w:sz w:val="32"/>
          <w:szCs w:val="32"/>
          <w:lang w:val="en-US" w:eastAsia="zh-CN"/>
        </w:rPr>
        <w:t xml:space="preserve"> 154985</w:t>
      </w:r>
      <w:r>
        <w:rPr>
          <w:rFonts w:hint="eastAsia" w:ascii="宋体" w:hAnsi="宋体" w:eastAsia="仿宋_GB2312" w:cs="仿宋_GB2312"/>
          <w:spacing w:val="0"/>
          <w:sz w:val="32"/>
          <w:szCs w:val="32"/>
        </w:rPr>
        <w:t>万元、国有土地收益基金收入</w:t>
      </w:r>
      <w:r>
        <w:rPr>
          <w:rFonts w:hint="eastAsia" w:ascii="宋体" w:hAnsi="宋体" w:eastAsia="仿宋_GB2312" w:cs="仿宋_GB2312"/>
          <w:spacing w:val="0"/>
          <w:sz w:val="32"/>
          <w:szCs w:val="32"/>
          <w:lang w:val="en-US" w:eastAsia="zh-CN"/>
        </w:rPr>
        <w:t>4117</w:t>
      </w:r>
      <w:r>
        <w:rPr>
          <w:rFonts w:hint="eastAsia" w:ascii="宋体" w:hAnsi="宋体" w:eastAsia="仿宋_GB2312" w:cs="仿宋_GB2312"/>
          <w:spacing w:val="0"/>
          <w:sz w:val="32"/>
          <w:szCs w:val="32"/>
        </w:rPr>
        <w:t>万元、农业土地开发资金收入</w:t>
      </w:r>
      <w:r>
        <w:rPr>
          <w:rFonts w:hint="eastAsia" w:ascii="宋体" w:hAnsi="宋体" w:eastAsia="仿宋_GB2312" w:cs="仿宋_GB2312"/>
          <w:spacing w:val="0"/>
          <w:sz w:val="32"/>
          <w:szCs w:val="32"/>
          <w:lang w:val="en-US" w:eastAsia="zh-CN"/>
        </w:rPr>
        <w:t>147</w:t>
      </w:r>
      <w:r>
        <w:rPr>
          <w:rFonts w:hint="eastAsia" w:ascii="宋体" w:hAnsi="宋体" w:eastAsia="仿宋_GB2312" w:cs="仿宋_GB2312"/>
          <w:spacing w:val="0"/>
          <w:sz w:val="32"/>
          <w:szCs w:val="32"/>
        </w:rPr>
        <w:t>万元。</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lang w:val="en-US" w:eastAsia="zh-CN"/>
        </w:rPr>
      </w:pPr>
      <w:r>
        <w:rPr>
          <w:rFonts w:hint="eastAsia" w:ascii="宋体" w:hAnsi="宋体" w:eastAsia="仿宋_GB2312" w:cs="仿宋_GB2312"/>
          <w:spacing w:val="0"/>
          <w:sz w:val="32"/>
          <w:szCs w:val="32"/>
        </w:rPr>
        <w:t>201</w:t>
      </w:r>
      <w:r>
        <w:rPr>
          <w:rFonts w:hint="eastAsia" w:ascii="宋体" w:hAnsi="宋体" w:eastAsia="仿宋_GB2312" w:cs="仿宋_GB2312"/>
          <w:spacing w:val="0"/>
          <w:sz w:val="32"/>
          <w:szCs w:val="32"/>
          <w:lang w:val="en-US" w:eastAsia="zh-CN"/>
        </w:rPr>
        <w:t>8</w:t>
      </w:r>
      <w:r>
        <w:rPr>
          <w:rFonts w:hint="eastAsia" w:ascii="宋体" w:hAnsi="宋体" w:eastAsia="仿宋_GB2312" w:cs="仿宋_GB2312"/>
          <w:spacing w:val="0"/>
          <w:sz w:val="32"/>
          <w:szCs w:val="32"/>
        </w:rPr>
        <w:t>年</w:t>
      </w:r>
      <w:r>
        <w:rPr>
          <w:rFonts w:hint="eastAsia" w:ascii="宋体" w:hAnsi="宋体" w:eastAsia="仿宋_GB2312" w:cs="仿宋_GB2312"/>
          <w:spacing w:val="0"/>
          <w:sz w:val="32"/>
          <w:szCs w:val="32"/>
          <w:lang w:val="en-US" w:eastAsia="zh-CN"/>
        </w:rPr>
        <w:t>全县</w:t>
      </w:r>
      <w:r>
        <w:rPr>
          <w:rFonts w:hint="eastAsia" w:ascii="宋体" w:hAnsi="宋体" w:eastAsia="仿宋_GB2312" w:cs="仿宋_GB2312"/>
          <w:spacing w:val="0"/>
          <w:sz w:val="32"/>
          <w:szCs w:val="32"/>
        </w:rPr>
        <w:t>政府性基金支出</w:t>
      </w:r>
      <w:r>
        <w:rPr>
          <w:rFonts w:hint="eastAsia" w:ascii="宋体" w:hAnsi="宋体" w:eastAsia="仿宋_GB2312" w:cs="仿宋_GB2312"/>
          <w:spacing w:val="0"/>
          <w:sz w:val="32"/>
          <w:szCs w:val="32"/>
          <w:lang w:val="en-US" w:eastAsia="zh-CN"/>
        </w:rPr>
        <w:t>142348</w:t>
      </w:r>
      <w:r>
        <w:rPr>
          <w:rFonts w:hint="eastAsia" w:ascii="宋体" w:hAnsi="宋体" w:eastAsia="仿宋_GB2312" w:cs="仿宋_GB2312"/>
          <w:spacing w:val="0"/>
          <w:sz w:val="32"/>
          <w:szCs w:val="32"/>
        </w:rPr>
        <w:t>万元。主要支出项目有：社会保障和就业支出</w:t>
      </w:r>
      <w:r>
        <w:rPr>
          <w:rFonts w:hint="eastAsia" w:ascii="宋体" w:hAnsi="宋体" w:eastAsia="仿宋_GB2312" w:cs="仿宋_GB2312"/>
          <w:spacing w:val="0"/>
          <w:sz w:val="32"/>
          <w:szCs w:val="32"/>
          <w:lang w:val="en-US" w:eastAsia="zh-CN"/>
        </w:rPr>
        <w:t>862</w:t>
      </w:r>
      <w:r>
        <w:rPr>
          <w:rFonts w:hint="eastAsia" w:ascii="宋体" w:hAnsi="宋体" w:eastAsia="仿宋_GB2312" w:cs="仿宋_GB2312"/>
          <w:spacing w:val="0"/>
          <w:sz w:val="32"/>
          <w:szCs w:val="32"/>
        </w:rPr>
        <w:t>万元、城乡社区支出</w:t>
      </w:r>
      <w:r>
        <w:rPr>
          <w:rFonts w:hint="eastAsia" w:ascii="宋体" w:hAnsi="宋体" w:eastAsia="仿宋_GB2312" w:cs="仿宋_GB2312"/>
          <w:spacing w:val="0"/>
          <w:sz w:val="32"/>
          <w:szCs w:val="32"/>
          <w:lang w:val="en-US" w:eastAsia="zh-CN"/>
        </w:rPr>
        <w:t>136550</w:t>
      </w:r>
      <w:r>
        <w:rPr>
          <w:rFonts w:hint="eastAsia" w:ascii="宋体" w:hAnsi="宋体" w:eastAsia="仿宋_GB2312" w:cs="仿宋_GB2312"/>
          <w:spacing w:val="0"/>
          <w:sz w:val="32"/>
          <w:szCs w:val="32"/>
        </w:rPr>
        <w:t>万元、其他支出</w:t>
      </w:r>
      <w:r>
        <w:rPr>
          <w:rFonts w:hint="eastAsia" w:ascii="宋体" w:hAnsi="宋体" w:eastAsia="仿宋_GB2312" w:cs="仿宋_GB2312"/>
          <w:spacing w:val="0"/>
          <w:sz w:val="32"/>
          <w:szCs w:val="32"/>
          <w:lang w:val="en-US" w:eastAsia="zh-CN"/>
        </w:rPr>
        <w:t>2449</w:t>
      </w:r>
      <w:r>
        <w:rPr>
          <w:rFonts w:hint="eastAsia" w:ascii="宋体" w:hAnsi="宋体" w:eastAsia="仿宋_GB2312" w:cs="仿宋_GB2312"/>
          <w:spacing w:val="0"/>
          <w:sz w:val="32"/>
          <w:szCs w:val="32"/>
        </w:rPr>
        <w:t>万元</w:t>
      </w:r>
      <w:r>
        <w:rPr>
          <w:rFonts w:hint="eastAsia" w:ascii="宋体" w:hAnsi="宋体" w:eastAsia="仿宋_GB2312" w:cs="仿宋_GB2312"/>
          <w:spacing w:val="0"/>
          <w:sz w:val="32"/>
          <w:szCs w:val="32"/>
          <w:lang w:eastAsia="zh-CN"/>
        </w:rPr>
        <w:t>、</w:t>
      </w:r>
      <w:r>
        <w:rPr>
          <w:rFonts w:hint="eastAsia" w:ascii="宋体" w:hAnsi="宋体" w:eastAsia="仿宋_GB2312" w:cs="仿宋_GB2312"/>
          <w:spacing w:val="0"/>
          <w:sz w:val="32"/>
          <w:szCs w:val="32"/>
          <w:lang w:val="en-US" w:eastAsia="zh-CN"/>
        </w:rPr>
        <w:t>债务付息支出2396万元</w:t>
      </w:r>
      <w:r>
        <w:rPr>
          <w:rFonts w:hint="eastAsia" w:ascii="宋体" w:hAnsi="宋体" w:eastAsia="仿宋_GB2312" w:cs="仿宋_GB2312"/>
          <w:spacing w:val="0"/>
          <w:sz w:val="32"/>
          <w:szCs w:val="32"/>
        </w:rPr>
        <w:t>。</w:t>
      </w:r>
      <w:r>
        <w:rPr>
          <w:rFonts w:hint="eastAsia" w:ascii="宋体" w:hAnsi="宋体" w:eastAsia="仿宋_GB2312" w:cs="仿宋_GB2312"/>
          <w:i w:val="0"/>
          <w:caps w:val="0"/>
          <w:color w:val="222222"/>
          <w:spacing w:val="0"/>
          <w:sz w:val="32"/>
          <w:szCs w:val="32"/>
          <w:shd w:val="clear" w:color="auto" w:fill="FFFFFF"/>
        </w:rPr>
        <w:t>调入一般公共预算</w:t>
      </w:r>
      <w:r>
        <w:rPr>
          <w:rFonts w:hint="eastAsia" w:ascii="宋体" w:hAnsi="宋体" w:eastAsia="仿宋_GB2312" w:cs="仿宋_GB2312"/>
          <w:i w:val="0"/>
          <w:caps w:val="0"/>
          <w:color w:val="222222"/>
          <w:spacing w:val="0"/>
          <w:sz w:val="32"/>
          <w:szCs w:val="32"/>
          <w:shd w:val="clear" w:color="auto" w:fill="FFFFFF"/>
          <w:lang w:val="en-US" w:eastAsia="zh-CN"/>
        </w:rPr>
        <w:t>40000</w:t>
      </w:r>
      <w:r>
        <w:rPr>
          <w:rFonts w:hint="eastAsia" w:ascii="宋体" w:hAnsi="宋体" w:eastAsia="仿宋_GB2312" w:cs="仿宋_GB2312"/>
          <w:i w:val="0"/>
          <w:caps w:val="0"/>
          <w:color w:val="222222"/>
          <w:spacing w:val="0"/>
          <w:sz w:val="32"/>
          <w:szCs w:val="32"/>
          <w:shd w:val="clear" w:color="auto" w:fill="FFFFFF"/>
        </w:rPr>
        <w:t>万元，</w:t>
      </w:r>
      <w:r>
        <w:rPr>
          <w:rFonts w:hint="eastAsia" w:ascii="宋体" w:hAnsi="宋体" w:eastAsia="仿宋_GB2312" w:cs="仿宋_GB2312"/>
          <w:i w:val="0"/>
          <w:caps w:val="0"/>
          <w:color w:val="222222"/>
          <w:spacing w:val="0"/>
          <w:sz w:val="32"/>
          <w:szCs w:val="32"/>
          <w:shd w:val="clear" w:color="auto" w:fill="FFFFFF"/>
          <w:lang w:val="en-US" w:eastAsia="zh-CN"/>
        </w:rPr>
        <w:t>上解支出751万元，</w:t>
      </w:r>
      <w:r>
        <w:rPr>
          <w:rFonts w:hint="eastAsia" w:ascii="宋体" w:hAnsi="宋体" w:eastAsia="仿宋_GB2312" w:cs="仿宋_GB2312"/>
          <w:i w:val="0"/>
          <w:caps w:val="0"/>
          <w:color w:val="222222"/>
          <w:spacing w:val="0"/>
          <w:sz w:val="32"/>
          <w:szCs w:val="32"/>
          <w:shd w:val="clear" w:color="auto" w:fill="FFFFFF"/>
        </w:rPr>
        <w:t>结余</w:t>
      </w:r>
      <w:r>
        <w:rPr>
          <w:rFonts w:hint="eastAsia" w:ascii="宋体" w:hAnsi="宋体" w:eastAsia="仿宋_GB2312" w:cs="仿宋_GB2312"/>
          <w:i w:val="0"/>
          <w:caps w:val="0"/>
          <w:color w:val="222222"/>
          <w:spacing w:val="0"/>
          <w:sz w:val="32"/>
          <w:szCs w:val="32"/>
          <w:shd w:val="clear" w:color="auto" w:fill="FFFFFF"/>
          <w:lang w:val="en-US" w:eastAsia="zh-CN"/>
        </w:rPr>
        <w:t>3141</w:t>
      </w:r>
      <w:r>
        <w:rPr>
          <w:rFonts w:hint="eastAsia" w:ascii="宋体" w:hAnsi="宋体" w:eastAsia="仿宋_GB2312" w:cs="仿宋_GB2312"/>
          <w:i w:val="0"/>
          <w:caps w:val="0"/>
          <w:color w:val="222222"/>
          <w:spacing w:val="0"/>
          <w:sz w:val="32"/>
          <w:szCs w:val="32"/>
          <w:shd w:val="clear" w:color="auto" w:fill="FFFFFF"/>
        </w:rPr>
        <w:t>万元</w:t>
      </w:r>
      <w:r>
        <w:rPr>
          <w:rFonts w:hint="eastAsia" w:ascii="宋体" w:hAnsi="宋体" w:eastAsia="仿宋_GB2312" w:cs="仿宋_GB2312"/>
          <w:i w:val="0"/>
          <w:caps w:val="0"/>
          <w:color w:val="222222"/>
          <w:spacing w:val="0"/>
          <w:sz w:val="32"/>
          <w:szCs w:val="32"/>
          <w:shd w:val="clear" w:color="auto" w:fill="FFFFFF"/>
          <w:lang w:eastAsia="zh-CN"/>
        </w:rPr>
        <w:t>。</w:t>
      </w:r>
    </w:p>
    <w:p>
      <w:pPr>
        <w:ind w:firstLine="608" w:firstLineChars="200"/>
        <w:rPr>
          <w:rFonts w:ascii="楷体_GB2312" w:hAnsi="仿宋" w:eastAsia="楷体_GB2312"/>
          <w:b/>
          <w:sz w:val="32"/>
          <w:szCs w:val="32"/>
        </w:rPr>
      </w:pPr>
      <w:r>
        <w:rPr>
          <w:rFonts w:hint="eastAsia" w:ascii="楷体_GB2312" w:hAnsi="仿宋" w:eastAsia="楷体_GB2312"/>
          <w:b/>
          <w:sz w:val="32"/>
          <w:szCs w:val="32"/>
        </w:rPr>
        <w:t>（三）社会保险基金收支决算</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201</w:t>
      </w:r>
      <w:r>
        <w:rPr>
          <w:rFonts w:hint="eastAsia" w:ascii="宋体" w:hAnsi="宋体" w:eastAsia="仿宋_GB2312" w:cs="仿宋_GB2312"/>
          <w:spacing w:val="0"/>
          <w:sz w:val="32"/>
          <w:szCs w:val="32"/>
          <w:lang w:val="en-US" w:eastAsia="zh-CN"/>
        </w:rPr>
        <w:t>8</w:t>
      </w:r>
      <w:r>
        <w:rPr>
          <w:rFonts w:hint="eastAsia" w:ascii="宋体" w:hAnsi="宋体" w:eastAsia="仿宋_GB2312" w:cs="仿宋_GB2312"/>
          <w:spacing w:val="0"/>
          <w:sz w:val="32"/>
          <w:szCs w:val="32"/>
        </w:rPr>
        <w:t>年全县社会保险基金收入</w:t>
      </w:r>
      <w:r>
        <w:rPr>
          <w:rFonts w:hint="eastAsia" w:ascii="宋体" w:hAnsi="宋体" w:eastAsia="仿宋_GB2312" w:cs="仿宋_GB2312"/>
          <w:spacing w:val="0"/>
          <w:sz w:val="32"/>
          <w:szCs w:val="32"/>
          <w:lang w:val="en-US" w:eastAsia="zh-CN"/>
        </w:rPr>
        <w:t>159131</w:t>
      </w:r>
      <w:r>
        <w:rPr>
          <w:rFonts w:hint="eastAsia" w:ascii="宋体" w:hAnsi="宋体" w:eastAsia="仿宋_GB2312" w:cs="仿宋_GB2312"/>
          <w:spacing w:val="0"/>
          <w:sz w:val="32"/>
          <w:szCs w:val="32"/>
        </w:rPr>
        <w:t>万元，其中：保险费收入</w:t>
      </w:r>
      <w:r>
        <w:rPr>
          <w:rFonts w:hint="eastAsia" w:ascii="宋体" w:hAnsi="宋体" w:eastAsia="仿宋_GB2312" w:cs="仿宋_GB2312"/>
          <w:spacing w:val="0"/>
          <w:sz w:val="32"/>
          <w:szCs w:val="32"/>
          <w:lang w:val="en-US" w:eastAsia="zh-CN"/>
        </w:rPr>
        <w:t>88085</w:t>
      </w:r>
      <w:r>
        <w:rPr>
          <w:rFonts w:hint="eastAsia" w:ascii="宋体" w:hAnsi="宋体" w:eastAsia="仿宋_GB2312" w:cs="仿宋_GB2312"/>
          <w:spacing w:val="0"/>
          <w:sz w:val="32"/>
          <w:szCs w:val="32"/>
        </w:rPr>
        <w:t>万元，财政补贴</w:t>
      </w:r>
      <w:r>
        <w:rPr>
          <w:rFonts w:hint="eastAsia" w:ascii="宋体" w:hAnsi="宋体" w:eastAsia="仿宋_GB2312" w:cs="仿宋_GB2312"/>
          <w:spacing w:val="0"/>
          <w:sz w:val="32"/>
          <w:szCs w:val="32"/>
          <w:lang w:val="en-US" w:eastAsia="zh-CN"/>
        </w:rPr>
        <w:t>58273</w:t>
      </w:r>
      <w:r>
        <w:rPr>
          <w:rFonts w:hint="eastAsia" w:ascii="宋体" w:hAnsi="宋体" w:eastAsia="仿宋_GB2312" w:cs="仿宋_GB2312"/>
          <w:spacing w:val="0"/>
          <w:sz w:val="32"/>
          <w:szCs w:val="32"/>
        </w:rPr>
        <w:t>万元。全县社会保险基金支出</w:t>
      </w:r>
      <w:r>
        <w:rPr>
          <w:rFonts w:hint="eastAsia" w:ascii="宋体" w:hAnsi="宋体" w:eastAsia="仿宋_GB2312" w:cs="仿宋_GB2312"/>
          <w:spacing w:val="0"/>
          <w:sz w:val="32"/>
          <w:szCs w:val="32"/>
          <w:lang w:val="en-US" w:eastAsia="zh-CN"/>
        </w:rPr>
        <w:t>138838</w:t>
      </w:r>
      <w:r>
        <w:rPr>
          <w:rFonts w:hint="eastAsia" w:ascii="宋体" w:hAnsi="宋体" w:eastAsia="仿宋_GB2312" w:cs="仿宋_GB2312"/>
          <w:spacing w:val="0"/>
          <w:sz w:val="32"/>
          <w:szCs w:val="32"/>
        </w:rPr>
        <w:t>万元。当年收支结余</w:t>
      </w:r>
      <w:r>
        <w:rPr>
          <w:rFonts w:hint="eastAsia" w:ascii="宋体" w:hAnsi="宋体" w:eastAsia="仿宋_GB2312" w:cs="仿宋_GB2312"/>
          <w:spacing w:val="0"/>
          <w:sz w:val="32"/>
          <w:szCs w:val="32"/>
          <w:lang w:val="en-US" w:eastAsia="zh-CN"/>
        </w:rPr>
        <w:t>20293</w:t>
      </w:r>
      <w:r>
        <w:rPr>
          <w:rFonts w:hint="eastAsia" w:ascii="宋体" w:hAnsi="宋体" w:eastAsia="仿宋_GB2312" w:cs="仿宋_GB2312"/>
          <w:spacing w:val="0"/>
          <w:sz w:val="32"/>
          <w:szCs w:val="32"/>
        </w:rPr>
        <w:t>万元，年末滚存结余</w:t>
      </w:r>
      <w:r>
        <w:rPr>
          <w:rFonts w:hint="eastAsia" w:ascii="宋体" w:hAnsi="宋体" w:eastAsia="仿宋_GB2312" w:cs="仿宋_GB2312"/>
          <w:spacing w:val="0"/>
          <w:sz w:val="32"/>
          <w:szCs w:val="32"/>
          <w:lang w:val="en-US" w:eastAsia="zh-CN"/>
        </w:rPr>
        <w:t>99780</w:t>
      </w:r>
      <w:r>
        <w:rPr>
          <w:rFonts w:hint="eastAsia" w:ascii="宋体" w:hAnsi="宋体" w:eastAsia="仿宋_GB2312" w:cs="仿宋_GB2312"/>
          <w:spacing w:val="0"/>
          <w:sz w:val="32"/>
          <w:szCs w:val="32"/>
        </w:rPr>
        <w:t>万元。</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default" w:ascii="楷体_GB2312" w:hAnsi="仿宋" w:eastAsia="楷体_GB2312"/>
          <w:b/>
          <w:sz w:val="32"/>
          <w:szCs w:val="32"/>
          <w:lang w:val="en-US" w:eastAsia="zh-CN"/>
        </w:rPr>
      </w:pPr>
      <w:r>
        <w:rPr>
          <w:rFonts w:hint="default" w:ascii="楷体_GB2312" w:hAnsi="仿宋" w:eastAsia="楷体_GB2312"/>
          <w:b/>
          <w:sz w:val="32"/>
          <w:szCs w:val="32"/>
          <w:lang w:val="en-US" w:eastAsia="zh-CN"/>
        </w:rPr>
        <w:t>（</w:t>
      </w:r>
      <w:r>
        <w:rPr>
          <w:rFonts w:hint="eastAsia" w:ascii="楷体_GB2312" w:hAnsi="仿宋" w:eastAsia="楷体_GB2312"/>
          <w:b/>
          <w:sz w:val="32"/>
          <w:szCs w:val="32"/>
          <w:lang w:val="en-US" w:eastAsia="zh-CN"/>
        </w:rPr>
        <w:t>四</w:t>
      </w:r>
      <w:r>
        <w:rPr>
          <w:rFonts w:hint="default" w:ascii="楷体_GB2312" w:hAnsi="仿宋" w:eastAsia="楷体_GB2312"/>
          <w:b/>
          <w:sz w:val="32"/>
          <w:szCs w:val="32"/>
          <w:lang w:val="en-US" w:eastAsia="zh-CN"/>
        </w:rPr>
        <w:t>）政府性债务情况</w:t>
      </w:r>
    </w:p>
    <w:p>
      <w:pPr>
        <w:keepNext w:val="0"/>
        <w:keepLines w:val="0"/>
        <w:pageBreakBefore w:val="0"/>
        <w:widowControl w:val="0"/>
        <w:shd w:val="clear" w:color="auto" w:fill="auto"/>
        <w:kinsoku/>
        <w:wordWrap/>
        <w:overflowPunct/>
        <w:topLinePunct w:val="0"/>
        <w:autoSpaceDE/>
        <w:autoSpaceDN/>
        <w:bidi w:val="0"/>
        <w:adjustRightInd/>
        <w:snapToGrid/>
        <w:spacing w:beforeAutospacing="0" w:line="560" w:lineRule="exact"/>
        <w:ind w:left="0" w:leftChars="0" w:right="0" w:rightChars="0" w:firstLine="608" w:firstLineChars="200"/>
        <w:jc w:val="both"/>
        <w:textAlignment w:val="auto"/>
        <w:outlineLvl w:val="9"/>
        <w:rPr>
          <w:rFonts w:hint="default" w:ascii="仿宋_GB2312" w:hAnsi="仿宋" w:eastAsia="仿宋_GB2312"/>
          <w:sz w:val="32"/>
          <w:szCs w:val="32"/>
          <w:lang w:val="en-US" w:eastAsia="zh-CN"/>
        </w:rPr>
      </w:pPr>
      <w:r>
        <w:rPr>
          <w:rFonts w:hint="default" w:ascii="宋体" w:hAnsi="宋体" w:eastAsia="仿宋_GB2312" w:cs="仿宋_GB2312"/>
          <w:spacing w:val="0"/>
          <w:sz w:val="32"/>
          <w:szCs w:val="32"/>
          <w:lang w:val="en-US" w:eastAsia="zh-CN"/>
        </w:rPr>
        <w:t xml:space="preserve"> </w:t>
      </w:r>
      <w:r>
        <w:rPr>
          <w:rFonts w:hint="default" w:ascii="仿宋_GB2312" w:hAnsi="仿宋" w:eastAsia="仿宋_GB2312"/>
          <w:sz w:val="32"/>
          <w:szCs w:val="32"/>
          <w:lang w:val="en-US" w:eastAsia="zh-CN"/>
        </w:rPr>
        <w:t>截至2018年底，全</w:t>
      </w:r>
      <w:r>
        <w:rPr>
          <w:rFonts w:hint="eastAsia" w:ascii="仿宋_GB2312" w:hAnsi="仿宋" w:eastAsia="仿宋_GB2312"/>
          <w:sz w:val="32"/>
          <w:szCs w:val="32"/>
          <w:lang w:val="en-US" w:eastAsia="zh-CN"/>
        </w:rPr>
        <w:t>县</w:t>
      </w:r>
      <w:r>
        <w:rPr>
          <w:rFonts w:hint="default" w:ascii="仿宋_GB2312" w:hAnsi="仿宋" w:eastAsia="仿宋_GB2312"/>
          <w:sz w:val="32"/>
          <w:szCs w:val="32"/>
          <w:lang w:val="en-US" w:eastAsia="zh-CN"/>
        </w:rPr>
        <w:t>政府债务余额</w:t>
      </w:r>
      <w:r>
        <w:rPr>
          <w:rFonts w:hint="eastAsia" w:ascii="仿宋_GB2312" w:hAnsi="仿宋" w:eastAsia="仿宋_GB2312"/>
          <w:sz w:val="32"/>
          <w:szCs w:val="32"/>
          <w:lang w:val="en-US" w:eastAsia="zh-CN"/>
        </w:rPr>
        <w:t>218849</w:t>
      </w:r>
      <w:r>
        <w:rPr>
          <w:rFonts w:hint="default" w:ascii="仿宋_GB2312" w:hAnsi="仿宋" w:eastAsia="仿宋_GB2312"/>
          <w:sz w:val="32"/>
          <w:szCs w:val="32"/>
          <w:lang w:val="en-US" w:eastAsia="zh-CN"/>
        </w:rPr>
        <w:t>万元。其中，一般债务余额</w:t>
      </w:r>
      <w:r>
        <w:rPr>
          <w:rFonts w:hint="eastAsia" w:ascii="仿宋_GB2312" w:hAnsi="仿宋" w:eastAsia="仿宋_GB2312"/>
          <w:sz w:val="32"/>
          <w:szCs w:val="32"/>
          <w:lang w:val="en-US" w:eastAsia="zh-CN"/>
        </w:rPr>
        <w:t>130594</w:t>
      </w:r>
      <w:r>
        <w:rPr>
          <w:rFonts w:hint="default" w:ascii="仿宋_GB2312" w:hAnsi="仿宋" w:eastAsia="仿宋_GB2312"/>
          <w:sz w:val="32"/>
          <w:szCs w:val="32"/>
          <w:lang w:val="en-US" w:eastAsia="zh-CN"/>
        </w:rPr>
        <w:t>万元，专项债务余额</w:t>
      </w:r>
      <w:r>
        <w:rPr>
          <w:rFonts w:hint="eastAsia" w:ascii="仿宋_GB2312" w:hAnsi="仿宋" w:eastAsia="仿宋_GB2312"/>
          <w:sz w:val="32"/>
          <w:szCs w:val="32"/>
          <w:lang w:val="en-US" w:eastAsia="zh-CN"/>
        </w:rPr>
        <w:t>88255</w:t>
      </w:r>
      <w:r>
        <w:rPr>
          <w:rFonts w:hint="default" w:ascii="仿宋_GB2312" w:hAnsi="仿宋" w:eastAsia="仿宋_GB2312"/>
          <w:sz w:val="32"/>
          <w:szCs w:val="32"/>
          <w:lang w:val="en-US" w:eastAsia="zh-CN"/>
        </w:rPr>
        <w:t>万元。全</w:t>
      </w:r>
      <w:r>
        <w:rPr>
          <w:rFonts w:hint="eastAsia" w:ascii="仿宋_GB2312" w:hAnsi="仿宋" w:eastAsia="仿宋_GB2312"/>
          <w:sz w:val="32"/>
          <w:szCs w:val="32"/>
          <w:lang w:val="en-US" w:eastAsia="zh-CN"/>
        </w:rPr>
        <w:t>县</w:t>
      </w:r>
      <w:r>
        <w:rPr>
          <w:rFonts w:hint="default" w:ascii="仿宋_GB2312" w:hAnsi="仿宋" w:eastAsia="仿宋_GB2312"/>
          <w:sz w:val="32"/>
          <w:szCs w:val="32"/>
          <w:lang w:val="en-US" w:eastAsia="zh-CN"/>
        </w:rPr>
        <w:t>政府债务率为 35.9%，债务余额控制在上级批准核定我</w:t>
      </w:r>
      <w:r>
        <w:rPr>
          <w:rFonts w:hint="eastAsia" w:ascii="仿宋_GB2312" w:hAnsi="仿宋" w:eastAsia="仿宋_GB2312"/>
          <w:sz w:val="32"/>
          <w:szCs w:val="32"/>
          <w:lang w:val="en-US" w:eastAsia="zh-CN"/>
        </w:rPr>
        <w:t>县</w:t>
      </w:r>
      <w:r>
        <w:rPr>
          <w:rFonts w:hint="default" w:ascii="仿宋_GB2312" w:hAnsi="仿宋" w:eastAsia="仿宋_GB2312"/>
          <w:sz w:val="32"/>
          <w:szCs w:val="32"/>
          <w:lang w:val="en-US" w:eastAsia="zh-CN"/>
        </w:rPr>
        <w:t>政府债务限额</w:t>
      </w:r>
      <w:r>
        <w:rPr>
          <w:rFonts w:hint="eastAsia" w:ascii="仿宋_GB2312" w:hAnsi="仿宋" w:eastAsia="仿宋_GB2312"/>
          <w:sz w:val="32"/>
          <w:szCs w:val="32"/>
          <w:lang w:val="en-US" w:eastAsia="zh-CN"/>
        </w:rPr>
        <w:t>246961</w:t>
      </w:r>
      <w:r>
        <w:rPr>
          <w:rFonts w:hint="default" w:ascii="仿宋_GB2312" w:hAnsi="仿宋" w:eastAsia="仿宋_GB2312"/>
          <w:sz w:val="32"/>
          <w:szCs w:val="32"/>
          <w:lang w:val="en-US" w:eastAsia="zh-CN"/>
        </w:rPr>
        <w:t>万元以内，债务风险总体可控。2018 年，争取到位地方政府置换一般债券</w:t>
      </w:r>
      <w:r>
        <w:rPr>
          <w:rFonts w:hint="eastAsia" w:ascii="宋体" w:hAnsi="宋体" w:eastAsia="仿宋_GB2312" w:cs="仿宋_GB2312"/>
          <w:spacing w:val="0"/>
          <w:sz w:val="32"/>
          <w:szCs w:val="32"/>
          <w:lang w:val="en-US" w:eastAsia="zh-CN"/>
        </w:rPr>
        <w:t>10198</w:t>
      </w:r>
      <w:r>
        <w:rPr>
          <w:rFonts w:hint="default" w:ascii="仿宋_GB2312" w:hAnsi="仿宋" w:eastAsia="仿宋_GB2312"/>
          <w:sz w:val="32"/>
          <w:szCs w:val="32"/>
          <w:lang w:val="en-US" w:eastAsia="zh-CN"/>
        </w:rPr>
        <w:t>万元，统筹用于置换存量政府债务及偿还到期债券本金；争取到位新增地方政府债券</w:t>
      </w:r>
      <w:r>
        <w:rPr>
          <w:rFonts w:hint="eastAsia" w:ascii="仿宋_GB2312" w:hAnsi="仿宋" w:eastAsia="仿宋_GB2312"/>
          <w:sz w:val="32"/>
          <w:szCs w:val="32"/>
          <w:lang w:val="en-US" w:eastAsia="zh-CN"/>
        </w:rPr>
        <w:t>35743</w:t>
      </w:r>
      <w:r>
        <w:rPr>
          <w:rFonts w:hint="default" w:ascii="仿宋_GB2312" w:hAnsi="仿宋" w:eastAsia="仿宋_GB2312"/>
          <w:sz w:val="32"/>
          <w:szCs w:val="32"/>
          <w:lang w:val="en-US" w:eastAsia="zh-CN"/>
        </w:rPr>
        <w:t>万元，用于</w:t>
      </w:r>
      <w:r>
        <w:rPr>
          <w:rFonts w:hint="eastAsia" w:ascii="仿宋" w:hAnsi="仿宋" w:eastAsia="仿宋" w:cs="Times New Roman"/>
          <w:sz w:val="32"/>
          <w:szCs w:val="32"/>
        </w:rPr>
        <w:t>棚户区改造</w:t>
      </w:r>
      <w:r>
        <w:rPr>
          <w:rFonts w:hint="eastAsia" w:ascii="仿宋" w:hAnsi="仿宋" w:eastAsia="仿宋" w:cs="Times New Roman"/>
          <w:sz w:val="32"/>
          <w:szCs w:val="32"/>
          <w:lang w:eastAsia="zh-CN"/>
        </w:rPr>
        <w:t>、</w:t>
      </w:r>
      <w:r>
        <w:rPr>
          <w:rFonts w:hint="eastAsia" w:ascii="仿宋" w:hAnsi="仿宋" w:eastAsia="仿宋" w:cs="Times New Roman"/>
          <w:sz w:val="32"/>
          <w:szCs w:val="32"/>
        </w:rPr>
        <w:t>精准脱贫及农村人居环境整治</w:t>
      </w:r>
      <w:r>
        <w:rPr>
          <w:rFonts w:hint="eastAsia" w:ascii="仿宋" w:hAnsi="仿宋" w:eastAsia="仿宋" w:cs="Times New Roman"/>
          <w:sz w:val="32"/>
          <w:szCs w:val="32"/>
          <w:lang w:eastAsia="zh-CN"/>
        </w:rPr>
        <w:t>、</w:t>
      </w:r>
      <w:r>
        <w:rPr>
          <w:rFonts w:hint="eastAsia" w:ascii="仿宋" w:hAnsi="仿宋" w:eastAsia="仿宋" w:cs="Times New Roman"/>
          <w:sz w:val="32"/>
          <w:szCs w:val="32"/>
        </w:rPr>
        <w:t>高级技工学校</w:t>
      </w:r>
      <w:r>
        <w:rPr>
          <w:rFonts w:hint="eastAsia" w:ascii="仿宋" w:hAnsi="仿宋" w:eastAsia="仿宋" w:cs="Times New Roman"/>
          <w:sz w:val="32"/>
          <w:szCs w:val="32"/>
          <w:lang w:val="en-US" w:eastAsia="zh-CN"/>
        </w:rPr>
        <w:t>建设</w:t>
      </w:r>
      <w:r>
        <w:rPr>
          <w:rFonts w:hint="eastAsia" w:ascii="仿宋" w:hAnsi="仿宋" w:eastAsia="仿宋" w:cs="Times New Roman"/>
          <w:sz w:val="32"/>
          <w:szCs w:val="32"/>
        </w:rPr>
        <w:t>、易堂学校</w:t>
      </w:r>
      <w:r>
        <w:rPr>
          <w:rFonts w:hint="eastAsia" w:ascii="仿宋" w:hAnsi="仿宋" w:eastAsia="仿宋" w:cs="Times New Roman"/>
          <w:sz w:val="32"/>
          <w:szCs w:val="32"/>
          <w:lang w:val="en-US" w:eastAsia="zh-CN"/>
        </w:rPr>
        <w:t>建设</w:t>
      </w:r>
      <w:r>
        <w:rPr>
          <w:rFonts w:hint="eastAsia" w:ascii="仿宋" w:hAnsi="仿宋" w:eastAsia="仿宋" w:cs="Times New Roman"/>
          <w:sz w:val="32"/>
          <w:szCs w:val="32"/>
        </w:rPr>
        <w:t>、宁中新校区</w:t>
      </w:r>
      <w:r>
        <w:rPr>
          <w:rFonts w:hint="eastAsia" w:ascii="仿宋" w:hAnsi="仿宋" w:eastAsia="仿宋" w:cs="Times New Roman"/>
          <w:sz w:val="32"/>
          <w:szCs w:val="32"/>
          <w:lang w:val="en-US" w:eastAsia="zh-CN"/>
        </w:rPr>
        <w:t>建设</w:t>
      </w:r>
      <w:r>
        <w:rPr>
          <w:rFonts w:hint="default" w:ascii="仿宋_GB2312" w:hAnsi="仿宋" w:eastAsia="仿宋_GB2312"/>
          <w:sz w:val="32"/>
          <w:szCs w:val="32"/>
          <w:lang w:val="en-US" w:eastAsia="zh-CN"/>
        </w:rPr>
        <w:t>等重点项目建设。</w:t>
      </w:r>
    </w:p>
    <w:p>
      <w:pPr>
        <w:spacing w:line="600" w:lineRule="exact"/>
        <w:ind w:firstLine="684" w:firstLineChars="225"/>
        <w:rPr>
          <w:rFonts w:hint="eastAsia" w:ascii="仿宋_GB2312" w:hAnsi="仿宋" w:eastAsia="仿宋_GB2312"/>
          <w:sz w:val="32"/>
          <w:szCs w:val="32"/>
          <w:lang w:val="en-US" w:eastAsia="zh-CN"/>
        </w:rPr>
      </w:pPr>
      <w:r>
        <w:rPr>
          <w:rFonts w:hint="eastAsia" w:ascii="仿宋_GB2312" w:hAnsi="仿宋" w:eastAsia="仿宋_GB2312"/>
          <w:sz w:val="32"/>
          <w:szCs w:val="32"/>
        </w:rPr>
        <w:t>从决算情况看，2018 年全</w:t>
      </w:r>
      <w:r>
        <w:rPr>
          <w:rFonts w:hint="eastAsia" w:ascii="仿宋_GB2312" w:hAnsi="仿宋" w:eastAsia="仿宋_GB2312"/>
          <w:sz w:val="32"/>
          <w:szCs w:val="32"/>
          <w:lang w:val="en-US" w:eastAsia="zh-CN"/>
        </w:rPr>
        <w:t>县</w:t>
      </w:r>
      <w:r>
        <w:rPr>
          <w:rFonts w:hint="eastAsia" w:ascii="仿宋_GB2312" w:hAnsi="仿宋" w:eastAsia="仿宋_GB2312"/>
          <w:sz w:val="32"/>
          <w:szCs w:val="32"/>
        </w:rPr>
        <w:t>财政运行情况总体</w:t>
      </w:r>
      <w:r>
        <w:rPr>
          <w:rFonts w:hint="eastAsia" w:ascii="仿宋_GB2312" w:hAnsi="仿宋" w:eastAsia="仿宋_GB2312"/>
          <w:sz w:val="32"/>
          <w:szCs w:val="32"/>
          <w:lang w:val="en-US" w:eastAsia="zh-CN"/>
        </w:rPr>
        <w:t>较</w:t>
      </w:r>
      <w:r>
        <w:rPr>
          <w:rFonts w:hint="eastAsia" w:ascii="仿宋_GB2312" w:hAnsi="仿宋" w:eastAsia="仿宋_GB2312"/>
          <w:sz w:val="32"/>
          <w:szCs w:val="32"/>
        </w:rPr>
        <w:t>好，财政管理水平不断提升。但我们也清醒地看到，财政运行还面临一些矛盾和问题，主要表现在：受宏观经济运行环境制约、减税降费政策集中实施等因素影响，财政收入增速放缓；民生等刚性支出增长较快，重点建设项目资金需求较大，财政收支平衡压力不断加大；加强政府债务管理的要求越来越严格，统筹发展与控制负债矛盾凸显，地方政府债务化解面临较大压力；预算绩效管理体系仍需完善，部分项目资金使用效益不高。我们将继续采取有效措施，深化预算改革，逐步加以完善解决。</w:t>
      </w:r>
    </w:p>
    <w:p>
      <w:pPr>
        <w:ind w:firstLine="608" w:firstLineChars="200"/>
        <w:rPr>
          <w:rFonts w:ascii="黑体" w:hAnsi="仿宋" w:eastAsia="黑体"/>
          <w:sz w:val="32"/>
          <w:szCs w:val="32"/>
        </w:rPr>
      </w:pPr>
      <w:r>
        <w:rPr>
          <w:rFonts w:hint="eastAsia" w:ascii="黑体" w:hAnsi="仿宋" w:eastAsia="黑体"/>
          <w:sz w:val="32"/>
          <w:szCs w:val="32"/>
        </w:rPr>
        <w:t>二、201</w:t>
      </w:r>
      <w:r>
        <w:rPr>
          <w:rFonts w:hint="eastAsia" w:ascii="黑体" w:hAnsi="仿宋" w:eastAsia="黑体"/>
          <w:sz w:val="32"/>
          <w:szCs w:val="32"/>
          <w:lang w:val="en-US" w:eastAsia="zh-CN"/>
        </w:rPr>
        <w:t>9</w:t>
      </w:r>
      <w:r>
        <w:rPr>
          <w:rFonts w:hint="eastAsia" w:ascii="黑体" w:hAnsi="仿宋" w:eastAsia="黑体"/>
          <w:sz w:val="32"/>
          <w:szCs w:val="32"/>
        </w:rPr>
        <w:t>年上半年全县财政总预算执行情况</w:t>
      </w:r>
    </w:p>
    <w:p>
      <w:pPr>
        <w:ind w:firstLine="608" w:firstLineChars="200"/>
        <w:rPr>
          <w:rFonts w:ascii="楷体_GB2312" w:hAnsi="仿宋" w:eastAsia="楷体_GB2312"/>
          <w:b/>
          <w:sz w:val="32"/>
          <w:szCs w:val="32"/>
        </w:rPr>
      </w:pPr>
      <w:r>
        <w:rPr>
          <w:rFonts w:hint="eastAsia" w:ascii="楷体_GB2312" w:hAnsi="仿宋" w:eastAsia="楷体_GB2312"/>
          <w:b/>
          <w:sz w:val="32"/>
          <w:szCs w:val="32"/>
        </w:rPr>
        <w:t>（一）公共财政预算收支完成情况</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1—6月，全县财政总收入实现87129万元，同比增收9040万元，增长11.6%，其中：</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1、中央、省级收入完成32655万元，同比增收4642万元，增长16.6%，其中上划中央、省增值税14145万元，同比减收620万元，下降4.2%。</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2、公共财政预算收入完成54474万元，同比增收4398万元，增长8.8%。公共财政预算收入主要项目完成情况是：工商税收19545万元，同比减收3613万元，下降15.6%；农牧业税收8994万元，同比增收3816万元，增收73.7%；企业类收入7574万元，同比增收3345万元，增收79.1%。</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非税收入18381万元，同比增收840万元，增长4.8%。</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总收入分部门情况：税务完成68748万元，同比增收8200万元，增长13.5%；财政完成18381万元，同比增收840万元，增长4.8%。</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1-6月，全县公共财政预算支出400934万元，同比增支38189万元，增长10.5%。支出项目完成情况是：</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一般公共服务支出25612万元，增支5586万元，增长27.9%；</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公共安全支出16313万元，增支3682万元，增长29.2%；</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教育支出125109万元，增支24410万元，增长24.2%；</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文化体育与传媒支出1512万元，增支373万元，增长32.7%；</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社会保障和就业支出67127万元，增支12746万元，增长23.4%；</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医疗卫生支出76195万元，增支8248万元，增长12.1%；</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环境保护支出2932万元，增支726万元，增长32.9%；</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城乡社区事务支出8429万元，增支1750万元，增长26.2%；</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农林水事务支出63615万元，减支2212万元，下降3.4%；</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交通运输支出1210万元，减支2410万元，下降66.6%</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主要是</w:t>
      </w:r>
      <w:r>
        <w:rPr>
          <w:rFonts w:hint="eastAsia" w:ascii="仿宋_GB2312" w:hAnsi="仿宋" w:eastAsia="仿宋_GB2312"/>
          <w:sz w:val="32"/>
          <w:szCs w:val="32"/>
        </w:rPr>
        <w:t>上年同期上级拨付车辆购置税</w:t>
      </w:r>
      <w:r>
        <w:rPr>
          <w:rFonts w:hint="eastAsia" w:ascii="仿宋_GB2312" w:hAnsi="仿宋" w:eastAsia="仿宋_GB2312"/>
          <w:sz w:val="32"/>
          <w:szCs w:val="32"/>
          <w:lang w:val="en-US" w:eastAsia="zh-CN"/>
        </w:rPr>
        <w:t>所致</w:t>
      </w:r>
      <w:r>
        <w:rPr>
          <w:rFonts w:hint="eastAsia" w:ascii="仿宋_GB2312" w:hAnsi="仿宋" w:eastAsia="仿宋_GB2312"/>
          <w:sz w:val="32"/>
          <w:szCs w:val="32"/>
        </w:rPr>
        <w:t>；</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国土资源气象等事务支出1149万元，减支150万元，下降11.5%；</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粮油物资储备管理事务支出187万元，减支22万元，下降10.5%；</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灾害防治及应急管理支出899万元，净增899万元</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为新增科目</w:t>
      </w:r>
      <w:r>
        <w:rPr>
          <w:rFonts w:hint="eastAsia" w:ascii="仿宋_GB2312" w:hAnsi="仿宋" w:eastAsia="仿宋_GB2312"/>
          <w:sz w:val="32"/>
          <w:szCs w:val="32"/>
        </w:rPr>
        <w:t>；</w:t>
      </w:r>
    </w:p>
    <w:p>
      <w:pPr>
        <w:spacing w:line="600" w:lineRule="exact"/>
        <w:ind w:firstLine="684" w:firstLineChars="225"/>
        <w:rPr>
          <w:rFonts w:hint="eastAsia" w:ascii="仿宋_GB2312" w:hAnsi="仿宋" w:eastAsia="仿宋_GB2312"/>
          <w:sz w:val="32"/>
          <w:szCs w:val="32"/>
        </w:rPr>
      </w:pPr>
      <w:r>
        <w:rPr>
          <w:rFonts w:hint="eastAsia" w:ascii="仿宋_GB2312" w:hAnsi="仿宋" w:eastAsia="仿宋_GB2312"/>
          <w:sz w:val="32"/>
          <w:szCs w:val="32"/>
        </w:rPr>
        <w:t>债务付息支出690万元，减支1310万元，下降65.5%。</w:t>
      </w:r>
    </w:p>
    <w:p>
      <w:pPr>
        <w:ind w:firstLine="608" w:firstLineChars="200"/>
        <w:rPr>
          <w:rFonts w:ascii="楷体_GB2312" w:hAnsi="仿宋" w:eastAsia="楷体_GB2312"/>
          <w:b/>
          <w:sz w:val="32"/>
          <w:szCs w:val="32"/>
        </w:rPr>
      </w:pPr>
      <w:r>
        <w:rPr>
          <w:rFonts w:hint="eastAsia" w:ascii="楷体_GB2312" w:hAnsi="仿宋" w:eastAsia="楷体_GB2312"/>
          <w:b/>
          <w:sz w:val="32"/>
          <w:szCs w:val="32"/>
        </w:rPr>
        <w:t>（二）政府性基金预算收支完成情况</w:t>
      </w:r>
    </w:p>
    <w:p>
      <w:pPr>
        <w:snapToGrid w:val="0"/>
        <w:spacing w:line="579" w:lineRule="exact"/>
        <w:ind w:firstLine="608" w:firstLineChars="200"/>
        <w:rPr>
          <w:rFonts w:ascii="仿宋_GB2312" w:hAnsi="仿宋" w:eastAsia="仿宋_GB2312" w:cs="仿宋"/>
          <w:sz w:val="32"/>
          <w:szCs w:val="32"/>
        </w:rPr>
      </w:pPr>
      <w:r>
        <w:rPr>
          <w:rFonts w:hint="eastAsia" w:ascii="仿宋_GB2312" w:hAnsi="仿宋" w:eastAsia="仿宋_GB2312"/>
          <w:sz w:val="32"/>
          <w:szCs w:val="32"/>
        </w:rPr>
        <w:t>1-6月，政府性基金预算收入完成</w:t>
      </w:r>
      <w:r>
        <w:rPr>
          <w:rFonts w:hint="default" w:ascii="仿宋_GB2312" w:hAnsi="仿宋" w:eastAsia="仿宋_GB2312"/>
          <w:sz w:val="32"/>
          <w:szCs w:val="32"/>
          <w:lang w:val="en-US" w:eastAsia="zh-CN"/>
        </w:rPr>
        <w:t>56041</w:t>
      </w:r>
      <w:r>
        <w:rPr>
          <w:rFonts w:hint="eastAsia" w:ascii="仿宋_GB2312" w:hAnsi="仿宋" w:eastAsia="仿宋_GB2312"/>
          <w:sz w:val="32"/>
          <w:szCs w:val="32"/>
        </w:rPr>
        <w:t>万元，政府性基金预算</w:t>
      </w:r>
      <w:r>
        <w:rPr>
          <w:rFonts w:hint="eastAsia" w:ascii="仿宋_GB2312" w:hAnsi="仿宋" w:eastAsia="仿宋_GB2312" w:cs="仿宋"/>
          <w:sz w:val="32"/>
          <w:szCs w:val="32"/>
        </w:rPr>
        <w:t>支出完成</w:t>
      </w:r>
      <w:r>
        <w:rPr>
          <w:rFonts w:hint="default" w:ascii="仿宋_GB2312" w:hAnsi="仿宋" w:eastAsia="仿宋_GB2312" w:cs="仿宋"/>
          <w:sz w:val="32"/>
          <w:szCs w:val="32"/>
          <w:lang w:val="en-US" w:eastAsia="zh-CN"/>
        </w:rPr>
        <w:t>61500</w:t>
      </w:r>
      <w:r>
        <w:rPr>
          <w:rFonts w:hint="eastAsia" w:ascii="仿宋_GB2312" w:hAnsi="仿宋" w:eastAsia="仿宋_GB2312" w:cs="仿宋"/>
          <w:sz w:val="32"/>
          <w:szCs w:val="32"/>
        </w:rPr>
        <w:t>万元。</w:t>
      </w:r>
    </w:p>
    <w:p>
      <w:pPr>
        <w:ind w:firstLine="608" w:firstLineChars="200"/>
        <w:rPr>
          <w:rFonts w:ascii="楷体_GB2312" w:hAnsi="仿宋" w:eastAsia="楷体_GB2312"/>
          <w:b/>
          <w:sz w:val="32"/>
          <w:szCs w:val="32"/>
        </w:rPr>
      </w:pPr>
      <w:r>
        <w:rPr>
          <w:rFonts w:hint="eastAsia" w:ascii="楷体_GB2312" w:hAnsi="仿宋" w:eastAsia="楷体_GB2312"/>
          <w:b/>
          <w:sz w:val="32"/>
          <w:szCs w:val="32"/>
        </w:rPr>
        <w:t>（三）社会保险基金预算收支执行情况</w:t>
      </w:r>
    </w:p>
    <w:p>
      <w:pPr>
        <w:snapToGrid w:val="0"/>
        <w:spacing w:line="579" w:lineRule="exact"/>
        <w:ind w:firstLine="608" w:firstLineChars="200"/>
        <w:rPr>
          <w:rFonts w:ascii="仿宋_GB2312" w:hAnsi="仿宋" w:eastAsia="仿宋_GB2312" w:cs="仿宋"/>
          <w:sz w:val="32"/>
          <w:szCs w:val="32"/>
        </w:rPr>
      </w:pPr>
      <w:r>
        <w:rPr>
          <w:rFonts w:hint="eastAsia" w:ascii="仿宋_GB2312" w:hAnsi="仿宋" w:eastAsia="仿宋_GB2312" w:cs="仿宋"/>
          <w:sz w:val="32"/>
          <w:szCs w:val="32"/>
        </w:rPr>
        <w:t>上半年，全县社会保险基金预算收入完成68253万元，社会保险基金预算支出完成48053万元。</w:t>
      </w:r>
    </w:p>
    <w:p>
      <w:pPr>
        <w:ind w:firstLine="608" w:firstLineChars="200"/>
        <w:rPr>
          <w:rFonts w:ascii="楷体_GB2312" w:hAnsi="仿宋" w:eastAsia="楷体_GB2312"/>
          <w:b/>
          <w:sz w:val="32"/>
          <w:szCs w:val="32"/>
        </w:rPr>
      </w:pPr>
      <w:r>
        <w:rPr>
          <w:rFonts w:hint="eastAsia" w:ascii="楷体_GB2312" w:hAnsi="仿宋" w:eastAsia="楷体_GB2312"/>
          <w:b/>
          <w:sz w:val="32"/>
          <w:szCs w:val="32"/>
        </w:rPr>
        <w:t>（四）上半年财政预算运行特点</w:t>
      </w:r>
    </w:p>
    <w:p>
      <w:pPr>
        <w:widowControl/>
        <w:adjustRightInd w:val="0"/>
        <w:snapToGrid w:val="0"/>
        <w:spacing w:line="600" w:lineRule="exact"/>
        <w:ind w:firstLine="608" w:firstLineChars="200"/>
        <w:jc w:val="left"/>
        <w:rPr>
          <w:rFonts w:hint="eastAsia" w:ascii="仿宋" w:hAnsi="仿宋" w:eastAsia="仿宋"/>
          <w:kern w:val="0"/>
          <w:sz w:val="32"/>
          <w:szCs w:val="32"/>
        </w:rPr>
      </w:pPr>
      <w:r>
        <w:rPr>
          <w:rFonts w:hint="eastAsia" w:ascii="仿宋" w:hAnsi="仿宋" w:eastAsia="仿宋"/>
          <w:kern w:val="0"/>
          <w:sz w:val="32"/>
          <w:szCs w:val="32"/>
        </w:rPr>
        <w:t>1.财政收入稳步增长。上</w:t>
      </w:r>
      <w:r>
        <w:rPr>
          <w:rFonts w:hint="eastAsia" w:ascii="仿宋_GB2312" w:hAnsi="仿宋" w:eastAsia="仿宋_GB2312" w:cs="仿宋"/>
          <w:color w:val="000000"/>
          <w:sz w:val="32"/>
          <w:szCs w:val="32"/>
        </w:rPr>
        <w:t>半年，</w:t>
      </w:r>
      <w:r>
        <w:rPr>
          <w:rFonts w:hint="eastAsia" w:ascii="仿宋_GB2312" w:hAnsi="仿宋" w:eastAsia="仿宋_GB2312" w:cs="仿宋"/>
          <w:color w:val="000000"/>
          <w:sz w:val="32"/>
          <w:szCs w:val="32"/>
          <w:lang w:val="en-US" w:eastAsia="zh-CN"/>
        </w:rPr>
        <w:t>财税部门</w:t>
      </w:r>
      <w:r>
        <w:rPr>
          <w:rFonts w:hint="eastAsia" w:ascii="仿宋" w:hAnsi="仿宋" w:eastAsia="仿宋"/>
          <w:kern w:val="0"/>
          <w:sz w:val="32"/>
          <w:szCs w:val="32"/>
        </w:rPr>
        <w:t>始终将组织收入作为财税工作的重中之重，</w:t>
      </w:r>
      <w:r>
        <w:rPr>
          <w:rFonts w:hint="eastAsia" w:ascii="仿宋" w:hAnsi="仿宋" w:eastAsia="仿宋"/>
          <w:kern w:val="0"/>
          <w:sz w:val="32"/>
          <w:szCs w:val="32"/>
          <w:lang w:val="en-US" w:eastAsia="zh-CN"/>
        </w:rPr>
        <w:t>通过</w:t>
      </w:r>
      <w:r>
        <w:rPr>
          <w:rFonts w:hint="eastAsia" w:ascii="仿宋" w:hAnsi="仿宋" w:eastAsia="仿宋"/>
          <w:kern w:val="0"/>
          <w:sz w:val="32"/>
          <w:szCs w:val="32"/>
        </w:rPr>
        <w:t>强化税源监控</w:t>
      </w:r>
      <w:r>
        <w:rPr>
          <w:rFonts w:hint="eastAsia" w:ascii="仿宋" w:hAnsi="仿宋" w:eastAsia="仿宋"/>
          <w:kern w:val="0"/>
          <w:sz w:val="32"/>
          <w:szCs w:val="32"/>
          <w:lang w:eastAsia="zh-CN"/>
        </w:rPr>
        <w:t>、</w:t>
      </w:r>
      <w:r>
        <w:rPr>
          <w:rFonts w:hint="eastAsia" w:ascii="仿宋" w:hAnsi="仿宋" w:eastAsia="仿宋"/>
          <w:kern w:val="0"/>
          <w:sz w:val="32"/>
          <w:szCs w:val="32"/>
        </w:rPr>
        <w:t>完善收入征管机制</w:t>
      </w:r>
      <w:r>
        <w:rPr>
          <w:rFonts w:hint="eastAsia" w:ascii="仿宋" w:hAnsi="仿宋" w:eastAsia="仿宋"/>
          <w:kern w:val="0"/>
          <w:sz w:val="32"/>
          <w:szCs w:val="32"/>
          <w:lang w:eastAsia="zh-CN"/>
        </w:rPr>
        <w:t>、</w:t>
      </w:r>
      <w:r>
        <w:rPr>
          <w:rFonts w:hint="eastAsia" w:ascii="仿宋" w:hAnsi="仿宋" w:eastAsia="仿宋"/>
          <w:kern w:val="0"/>
          <w:sz w:val="32"/>
          <w:szCs w:val="32"/>
        </w:rPr>
        <w:t>加强收入分析和纳税跟踪调研</w:t>
      </w:r>
      <w:r>
        <w:rPr>
          <w:rFonts w:hint="eastAsia" w:ascii="仿宋" w:hAnsi="仿宋" w:eastAsia="仿宋"/>
          <w:kern w:val="0"/>
          <w:sz w:val="32"/>
          <w:szCs w:val="32"/>
          <w:lang w:val="en-US" w:eastAsia="zh-CN"/>
        </w:rPr>
        <w:t>等方面工作</w:t>
      </w:r>
      <w:r>
        <w:rPr>
          <w:rFonts w:hint="eastAsia" w:ascii="仿宋" w:hAnsi="仿宋" w:eastAsia="仿宋"/>
          <w:kern w:val="0"/>
          <w:sz w:val="32"/>
          <w:szCs w:val="32"/>
        </w:rPr>
        <w:t>，把握组织收入的主动权，上半年完成财政总收入87129万元，占人大通过预算的61.8%，同比增长11.6%，顺利实现了财政收入“双过半”。其中税收收入完成68748万元，同比增长13.5%</w:t>
      </w:r>
      <w:r>
        <w:rPr>
          <w:rFonts w:hint="eastAsia" w:ascii="仿宋" w:hAnsi="仿宋" w:eastAsia="仿宋"/>
          <w:kern w:val="0"/>
          <w:sz w:val="32"/>
          <w:szCs w:val="32"/>
          <w:lang w:eastAsia="zh-CN"/>
        </w:rPr>
        <w:t>，</w:t>
      </w:r>
      <w:r>
        <w:rPr>
          <w:rFonts w:hint="eastAsia" w:ascii="仿宋" w:hAnsi="仿宋" w:eastAsia="仿宋"/>
          <w:kern w:val="0"/>
          <w:sz w:val="32"/>
          <w:szCs w:val="32"/>
        </w:rPr>
        <w:t>税收收入占财政总收入比重为78.9%，比上年提高1.4个百分点，收入质量进一步提高。</w:t>
      </w:r>
    </w:p>
    <w:p>
      <w:pPr>
        <w:widowControl/>
        <w:adjustRightInd w:val="0"/>
        <w:snapToGrid w:val="0"/>
        <w:spacing w:line="600" w:lineRule="exact"/>
        <w:ind w:firstLine="608" w:firstLineChars="200"/>
        <w:jc w:val="left"/>
        <w:rPr>
          <w:rFonts w:hint="eastAsia" w:ascii="仿宋" w:hAnsi="仿宋" w:eastAsia="仿宋"/>
          <w:kern w:val="0"/>
          <w:sz w:val="32"/>
          <w:szCs w:val="32"/>
        </w:rPr>
      </w:pPr>
      <w:r>
        <w:rPr>
          <w:rFonts w:hint="eastAsia" w:ascii="仿宋" w:hAnsi="仿宋" w:eastAsia="仿宋"/>
          <w:kern w:val="0"/>
          <w:sz w:val="32"/>
          <w:szCs w:val="32"/>
        </w:rPr>
        <w:t>2.减税降费政策效应凸显。今年国家继续加大减税降费力度，增值税税率下调，提高增值税</w:t>
      </w:r>
      <w:r>
        <w:rPr>
          <w:rFonts w:eastAsia="仿宋_GB2312"/>
          <w:sz w:val="32"/>
          <w:szCs w:val="32"/>
        </w:rPr>
        <w:t>小规模纳税人起征点，且对增值税小规模纳税人在50%的税额幅度内减征“六税两费”，落实个人所得税专项附加扣除等税收优惠政策将严重影响地方税收收入。</w:t>
      </w:r>
      <w:r>
        <w:rPr>
          <w:rFonts w:hint="eastAsia" w:eastAsia="仿宋_GB2312"/>
          <w:sz w:val="32"/>
          <w:szCs w:val="32"/>
          <w:lang w:val="en-US" w:eastAsia="zh-CN"/>
        </w:rPr>
        <w:t>1-6月</w:t>
      </w:r>
      <w:r>
        <w:rPr>
          <w:rFonts w:eastAsia="仿宋_GB2312"/>
          <w:sz w:val="32"/>
          <w:szCs w:val="32"/>
        </w:rPr>
        <w:t>，增值税同比下降4</w:t>
      </w:r>
      <w:r>
        <w:rPr>
          <w:rFonts w:hint="eastAsia" w:eastAsia="仿宋_GB2312"/>
          <w:sz w:val="32"/>
          <w:szCs w:val="32"/>
          <w:lang w:val="en-US" w:eastAsia="zh-CN"/>
        </w:rPr>
        <w:t>.2</w:t>
      </w:r>
      <w:r>
        <w:rPr>
          <w:rFonts w:eastAsia="仿宋_GB2312"/>
          <w:sz w:val="32"/>
          <w:szCs w:val="32"/>
        </w:rPr>
        <w:t>%，减收</w:t>
      </w:r>
      <w:r>
        <w:rPr>
          <w:rFonts w:hint="eastAsia" w:eastAsia="仿宋_GB2312"/>
          <w:sz w:val="32"/>
          <w:szCs w:val="32"/>
          <w:lang w:val="en-US" w:eastAsia="zh-CN"/>
        </w:rPr>
        <w:t>1128.7万</w:t>
      </w:r>
      <w:r>
        <w:rPr>
          <w:rFonts w:eastAsia="仿宋_GB2312"/>
          <w:sz w:val="32"/>
          <w:szCs w:val="32"/>
        </w:rPr>
        <w:t>元；个人所得税同比下降</w:t>
      </w:r>
      <w:r>
        <w:rPr>
          <w:rFonts w:hint="eastAsia" w:eastAsia="仿宋_GB2312"/>
          <w:sz w:val="32"/>
          <w:szCs w:val="32"/>
          <w:lang w:val="en-US" w:eastAsia="zh-CN"/>
        </w:rPr>
        <w:t>39</w:t>
      </w:r>
      <w:r>
        <w:rPr>
          <w:rFonts w:eastAsia="仿宋_GB2312"/>
          <w:sz w:val="32"/>
          <w:szCs w:val="32"/>
        </w:rPr>
        <w:t>%，减收2</w:t>
      </w:r>
      <w:r>
        <w:rPr>
          <w:rFonts w:hint="eastAsia" w:eastAsia="仿宋_GB2312"/>
          <w:sz w:val="32"/>
          <w:szCs w:val="32"/>
          <w:lang w:val="en-US" w:eastAsia="zh-CN"/>
        </w:rPr>
        <w:t>303.</w:t>
      </w:r>
      <w:r>
        <w:rPr>
          <w:rFonts w:eastAsia="仿宋_GB2312"/>
          <w:sz w:val="32"/>
          <w:szCs w:val="32"/>
        </w:rPr>
        <w:t>5万元；</w:t>
      </w:r>
      <w:r>
        <w:rPr>
          <w:rFonts w:hint="eastAsia" w:eastAsia="仿宋_GB2312"/>
          <w:sz w:val="32"/>
          <w:szCs w:val="32"/>
          <w:lang w:val="en-US" w:eastAsia="zh-CN"/>
        </w:rPr>
        <w:t>土地增值</w:t>
      </w:r>
      <w:r>
        <w:rPr>
          <w:rFonts w:eastAsia="仿宋_GB2312"/>
          <w:sz w:val="32"/>
          <w:szCs w:val="32"/>
        </w:rPr>
        <w:t>税同比下降</w:t>
      </w:r>
      <w:r>
        <w:rPr>
          <w:rFonts w:hint="eastAsia" w:eastAsia="仿宋_GB2312"/>
          <w:sz w:val="32"/>
          <w:szCs w:val="32"/>
          <w:lang w:val="en-US" w:eastAsia="zh-CN"/>
        </w:rPr>
        <w:t>26.7</w:t>
      </w:r>
      <w:r>
        <w:rPr>
          <w:rFonts w:eastAsia="仿宋_GB2312"/>
          <w:sz w:val="32"/>
          <w:szCs w:val="32"/>
        </w:rPr>
        <w:t>%，减收</w:t>
      </w:r>
      <w:r>
        <w:rPr>
          <w:rFonts w:hint="eastAsia" w:eastAsia="仿宋_GB2312"/>
          <w:sz w:val="32"/>
          <w:szCs w:val="32"/>
          <w:lang w:val="en-US" w:eastAsia="zh-CN"/>
        </w:rPr>
        <w:t>1261</w:t>
      </w:r>
      <w:r>
        <w:rPr>
          <w:rFonts w:eastAsia="仿宋_GB2312"/>
          <w:sz w:val="32"/>
          <w:szCs w:val="32"/>
        </w:rPr>
        <w:t>万元，减税降费效应日渐显现。</w:t>
      </w:r>
      <w:r>
        <w:rPr>
          <w:rFonts w:hint="eastAsia" w:ascii="仿宋" w:hAnsi="仿宋" w:eastAsia="仿宋"/>
          <w:kern w:val="0"/>
          <w:sz w:val="32"/>
          <w:szCs w:val="32"/>
          <w:lang w:val="en-US" w:eastAsia="zh-CN"/>
        </w:rPr>
        <w:t>上半年</w:t>
      </w:r>
      <w:r>
        <w:rPr>
          <w:rFonts w:hint="eastAsia" w:ascii="仿宋" w:hAnsi="仿宋" w:eastAsia="仿宋"/>
          <w:kern w:val="0"/>
          <w:sz w:val="32"/>
          <w:szCs w:val="32"/>
        </w:rPr>
        <w:t>全</w:t>
      </w:r>
      <w:r>
        <w:rPr>
          <w:rFonts w:hint="eastAsia" w:ascii="仿宋" w:hAnsi="仿宋" w:eastAsia="仿宋"/>
          <w:kern w:val="0"/>
          <w:sz w:val="32"/>
          <w:szCs w:val="32"/>
          <w:lang w:val="en-US" w:eastAsia="zh-CN"/>
        </w:rPr>
        <w:t>县</w:t>
      </w:r>
      <w:r>
        <w:rPr>
          <w:rFonts w:hint="eastAsia" w:ascii="仿宋" w:hAnsi="仿宋" w:eastAsia="仿宋"/>
          <w:kern w:val="0"/>
          <w:sz w:val="32"/>
          <w:szCs w:val="32"/>
        </w:rPr>
        <w:t>累计税收减免</w:t>
      </w:r>
      <w:r>
        <w:rPr>
          <w:rFonts w:hint="eastAsia" w:ascii="仿宋" w:hAnsi="仿宋" w:eastAsia="仿宋"/>
          <w:kern w:val="0"/>
          <w:sz w:val="32"/>
          <w:szCs w:val="32"/>
          <w:lang w:val="en-US" w:eastAsia="zh-CN"/>
        </w:rPr>
        <w:t>4562</w:t>
      </w:r>
      <w:r>
        <w:rPr>
          <w:rFonts w:hint="eastAsia" w:ascii="仿宋" w:hAnsi="仿宋" w:eastAsia="仿宋"/>
          <w:kern w:val="0"/>
          <w:sz w:val="32"/>
          <w:szCs w:val="32"/>
        </w:rPr>
        <w:t>万元</w:t>
      </w:r>
      <w:r>
        <w:rPr>
          <w:rFonts w:hint="eastAsia" w:ascii="仿宋" w:hAnsi="仿宋" w:eastAsia="仿宋"/>
          <w:kern w:val="0"/>
          <w:sz w:val="32"/>
          <w:szCs w:val="32"/>
          <w:lang w:eastAsia="zh-CN"/>
        </w:rPr>
        <w:t>，</w:t>
      </w:r>
      <w:r>
        <w:rPr>
          <w:rFonts w:hint="eastAsia" w:ascii="仿宋" w:hAnsi="仿宋" w:eastAsia="仿宋"/>
          <w:kern w:val="0"/>
          <w:sz w:val="32"/>
          <w:szCs w:val="32"/>
          <w:lang w:val="en-US" w:eastAsia="zh-CN"/>
        </w:rPr>
        <w:t>预计全年</w:t>
      </w:r>
      <w:r>
        <w:rPr>
          <w:rFonts w:hint="eastAsia" w:eastAsia="仿宋_GB2312"/>
          <w:sz w:val="32"/>
          <w:szCs w:val="32"/>
        </w:rPr>
        <w:t>影响我</w:t>
      </w:r>
      <w:r>
        <w:rPr>
          <w:rFonts w:hint="eastAsia" w:eastAsia="仿宋_GB2312"/>
          <w:sz w:val="32"/>
          <w:szCs w:val="32"/>
          <w:lang w:val="en-US" w:eastAsia="zh-CN"/>
        </w:rPr>
        <w:t>县财政总</w:t>
      </w:r>
      <w:r>
        <w:rPr>
          <w:rFonts w:hint="eastAsia" w:eastAsia="仿宋_GB2312"/>
          <w:sz w:val="32"/>
          <w:szCs w:val="32"/>
        </w:rPr>
        <w:t>收入</w:t>
      </w:r>
      <w:r>
        <w:rPr>
          <w:rFonts w:hint="eastAsia" w:eastAsia="仿宋_GB2312"/>
          <w:sz w:val="32"/>
          <w:szCs w:val="32"/>
          <w:lang w:val="en-US" w:eastAsia="zh-CN"/>
        </w:rPr>
        <w:t>13850万</w:t>
      </w:r>
      <w:r>
        <w:rPr>
          <w:rFonts w:hint="eastAsia" w:eastAsia="仿宋_GB2312"/>
          <w:sz w:val="32"/>
          <w:szCs w:val="32"/>
        </w:rPr>
        <w:t>元</w:t>
      </w:r>
      <w:r>
        <w:rPr>
          <w:rFonts w:eastAsia="仿宋_GB2312"/>
          <w:sz w:val="32"/>
          <w:szCs w:val="32"/>
        </w:rPr>
        <w:t>，全年收入目标完成难度加大</w:t>
      </w:r>
      <w:r>
        <w:rPr>
          <w:rFonts w:eastAsia="仿宋_GB2312"/>
          <w:sz w:val="32"/>
        </w:rPr>
        <w:t>。</w:t>
      </w:r>
    </w:p>
    <w:p>
      <w:pPr>
        <w:widowControl/>
        <w:adjustRightInd w:val="0"/>
        <w:snapToGrid w:val="0"/>
        <w:spacing w:line="600" w:lineRule="exact"/>
        <w:ind w:firstLine="608" w:firstLineChars="200"/>
        <w:jc w:val="left"/>
        <w:rPr>
          <w:rFonts w:eastAsia="仿宋_GB2312"/>
          <w:sz w:val="32"/>
          <w:szCs w:val="32"/>
        </w:rPr>
      </w:pPr>
      <w:r>
        <w:rPr>
          <w:rFonts w:hint="eastAsia" w:eastAsia="仿宋_GB2312"/>
          <w:sz w:val="32"/>
          <w:szCs w:val="32"/>
          <w:lang w:val="en-US" w:eastAsia="zh-CN"/>
        </w:rPr>
        <w:t>3.</w:t>
      </w:r>
      <w:r>
        <w:rPr>
          <w:rFonts w:eastAsia="仿宋_GB2312"/>
          <w:sz w:val="32"/>
          <w:szCs w:val="32"/>
        </w:rPr>
        <w:t>规范扶贫资金管理，助力打赢脱贫攻坚战。一是对纳入整合范围资金应整尽整，做到“多个渠道进水、一个池子蓄水、一个龙头放水”。</w:t>
      </w:r>
      <w:r>
        <w:rPr>
          <w:rFonts w:hint="eastAsia" w:ascii="仿宋_GB2312" w:eastAsia="仿宋_GB2312"/>
          <w:sz w:val="32"/>
          <w:szCs w:val="32"/>
        </w:rPr>
        <w:t>截止2019年6月，实际整合中央、省、市、县财政涉农扶贫资金共计29930.45万元</w:t>
      </w:r>
      <w:r>
        <w:rPr>
          <w:rFonts w:hint="eastAsia" w:ascii="仿宋_GB2312" w:eastAsia="仿宋_GB2312"/>
          <w:sz w:val="32"/>
          <w:szCs w:val="32"/>
          <w:lang w:eastAsia="zh-CN"/>
        </w:rPr>
        <w:t>，</w:t>
      </w:r>
      <w:r>
        <w:rPr>
          <w:rFonts w:hint="eastAsia" w:ascii="仿宋_GB2312" w:eastAsia="仿宋_GB2312"/>
          <w:sz w:val="32"/>
          <w:szCs w:val="32"/>
          <w:lang w:val="en-US" w:eastAsia="zh-CN"/>
        </w:rPr>
        <w:t>其中</w:t>
      </w:r>
      <w:r>
        <w:rPr>
          <w:rFonts w:hint="eastAsia" w:eastAsia="仿宋_GB2312"/>
          <w:sz w:val="32"/>
          <w:szCs w:val="32"/>
        </w:rPr>
        <w:t>按一般公共预算收入10% 安排</w:t>
      </w:r>
      <w:r>
        <w:rPr>
          <w:rFonts w:hint="eastAsia" w:eastAsia="仿宋_GB2312"/>
          <w:sz w:val="32"/>
          <w:szCs w:val="32"/>
          <w:lang w:val="en-US" w:eastAsia="zh-CN"/>
        </w:rPr>
        <w:t>的</w:t>
      </w:r>
      <w:r>
        <w:rPr>
          <w:rFonts w:eastAsia="仿宋_GB2312"/>
          <w:sz w:val="32"/>
          <w:szCs w:val="32"/>
        </w:rPr>
        <w:t>县级扶贫专项配套</w:t>
      </w:r>
      <w:r>
        <w:rPr>
          <w:rFonts w:hint="eastAsia" w:eastAsia="仿宋_GB2312"/>
          <w:sz w:val="32"/>
          <w:szCs w:val="32"/>
          <w:lang w:val="en-US" w:eastAsia="zh-CN"/>
        </w:rPr>
        <w:t>9000</w:t>
      </w:r>
      <w:r>
        <w:rPr>
          <w:rFonts w:eastAsia="仿宋_GB2312"/>
          <w:sz w:val="32"/>
          <w:szCs w:val="32"/>
        </w:rPr>
        <w:t>万元。</w:t>
      </w:r>
      <w:r>
        <w:rPr>
          <w:rFonts w:hint="eastAsia" w:eastAsia="仿宋_GB2312"/>
          <w:sz w:val="32"/>
          <w:szCs w:val="32"/>
          <w:lang w:val="en-US" w:eastAsia="zh-CN"/>
        </w:rPr>
        <w:t>二</w:t>
      </w:r>
      <w:r>
        <w:rPr>
          <w:rFonts w:eastAsia="仿宋_GB2312"/>
          <w:sz w:val="32"/>
          <w:szCs w:val="32"/>
        </w:rPr>
        <w:t>是</w:t>
      </w:r>
      <w:r>
        <w:rPr>
          <w:rFonts w:hint="eastAsia" w:ascii="仿宋_GB2312" w:eastAsia="仿宋_GB2312"/>
          <w:sz w:val="32"/>
          <w:szCs w:val="32"/>
        </w:rPr>
        <w:t>严格扶贫资金支出管理。按照扶贫资金使用要求，扶贫资金紧绕</w:t>
      </w:r>
      <w:r>
        <w:rPr>
          <w:rFonts w:hint="eastAsia" w:ascii="仿宋_GB2312" w:eastAsia="仿宋_GB2312"/>
          <w:sz w:val="32"/>
          <w:szCs w:val="32"/>
          <w:lang w:val="en-US" w:eastAsia="zh-CN"/>
        </w:rPr>
        <w:t>贫困户</w:t>
      </w:r>
      <w:r>
        <w:rPr>
          <w:rFonts w:hint="eastAsia" w:ascii="仿宋_GB2312" w:eastAsia="仿宋_GB2312"/>
          <w:sz w:val="32"/>
          <w:szCs w:val="32"/>
        </w:rPr>
        <w:t>“</w:t>
      </w:r>
      <w:r>
        <w:rPr>
          <w:rFonts w:hint="eastAsia" w:ascii="仿宋_GB2312" w:eastAsia="仿宋_GB2312"/>
          <w:sz w:val="32"/>
          <w:szCs w:val="32"/>
          <w:lang w:val="en-US" w:eastAsia="zh-CN"/>
        </w:rPr>
        <w:t>一收入</w:t>
      </w:r>
      <w:r>
        <w:rPr>
          <w:rFonts w:hint="eastAsia" w:ascii="仿宋_GB2312" w:eastAsia="仿宋_GB2312"/>
          <w:sz w:val="32"/>
          <w:szCs w:val="32"/>
        </w:rPr>
        <w:t>两不愁三保障”及贫困村退出两大目标精准使用，目前已下达第一批、第二批脱贫攻坚项目计划，共计安排资金79767万元</w:t>
      </w:r>
      <w:r>
        <w:rPr>
          <w:rFonts w:hint="eastAsia" w:ascii="仿宋_GB2312" w:eastAsia="仿宋_GB2312"/>
          <w:sz w:val="32"/>
          <w:szCs w:val="32"/>
          <w:lang w:eastAsia="zh-CN"/>
        </w:rPr>
        <w:t>，</w:t>
      </w:r>
      <w:r>
        <w:rPr>
          <w:rFonts w:hint="eastAsia" w:ascii="仿宋_GB2312" w:eastAsia="仿宋_GB2312"/>
          <w:sz w:val="32"/>
          <w:szCs w:val="32"/>
        </w:rPr>
        <w:t>截止2019年6月，已拨付资金27589万元</w:t>
      </w:r>
      <w:r>
        <w:rPr>
          <w:rFonts w:eastAsia="仿宋_GB2312"/>
          <w:sz w:val="32"/>
          <w:szCs w:val="32"/>
        </w:rPr>
        <w:t>。</w:t>
      </w:r>
      <w:r>
        <w:rPr>
          <w:rFonts w:hint="eastAsia" w:eastAsia="仿宋_GB2312"/>
          <w:sz w:val="32"/>
          <w:szCs w:val="32"/>
          <w:lang w:val="en-US" w:eastAsia="zh-CN"/>
        </w:rPr>
        <w:t>三</w:t>
      </w:r>
      <w:r>
        <w:rPr>
          <w:rFonts w:eastAsia="仿宋_GB2312"/>
          <w:sz w:val="32"/>
          <w:szCs w:val="32"/>
        </w:rPr>
        <w:t>是根据上级反馈和自查涉及资金管理的问题，逐项梳理归类、深入剖析，建立问题整改台账，明确整改措施、整改责任人和整改时限，</w:t>
      </w:r>
      <w:r>
        <w:rPr>
          <w:rFonts w:hint="eastAsia" w:ascii="仿宋_GB2312" w:hAnsi="仿宋_GB2312" w:eastAsia="仿宋_GB2312" w:cs="仿宋_GB2312"/>
          <w:sz w:val="32"/>
          <w:szCs w:val="32"/>
        </w:rPr>
        <w:t>截止六月底针对中央、省巡视反馈发现问题均已整改到位</w:t>
      </w:r>
      <w:r>
        <w:rPr>
          <w:rFonts w:eastAsia="仿宋_GB2312"/>
          <w:sz w:val="32"/>
          <w:szCs w:val="32"/>
        </w:rPr>
        <w:t>。</w:t>
      </w:r>
      <w:r>
        <w:rPr>
          <w:rFonts w:hint="eastAsia" w:eastAsia="仿宋_GB2312"/>
          <w:sz w:val="32"/>
          <w:szCs w:val="32"/>
          <w:lang w:val="en-US" w:eastAsia="zh-CN"/>
        </w:rPr>
        <w:t>四</w:t>
      </w:r>
      <w:r>
        <w:rPr>
          <w:rFonts w:eastAsia="仿宋_GB2312"/>
          <w:sz w:val="32"/>
          <w:szCs w:val="32"/>
        </w:rPr>
        <w:t>是</w:t>
      </w:r>
      <w:r>
        <w:rPr>
          <w:rFonts w:hint="eastAsia" w:ascii="仿宋_GB2312" w:eastAsia="仿宋_GB2312"/>
          <w:sz w:val="32"/>
          <w:szCs w:val="32"/>
        </w:rPr>
        <w:t>有序推进扶贫资金监管。严格执行《宁都县统筹整合财政涉农扶贫资金管理办法》、《宁都县统筹整合财政涉农扶贫资金乡镇报账制具体管理办法》等各项</w:t>
      </w:r>
      <w:r>
        <w:rPr>
          <w:rFonts w:hint="eastAsia" w:ascii="仿宋_GB2312" w:hAnsi="仿宋" w:eastAsia="仿宋_GB2312"/>
          <w:sz w:val="32"/>
          <w:szCs w:val="32"/>
        </w:rPr>
        <w:t>制度，规范了乡镇日常扶贫资金的使用管理</w:t>
      </w:r>
      <w:r>
        <w:rPr>
          <w:rFonts w:hint="eastAsia" w:ascii="仿宋_GB2312" w:eastAsia="仿宋_GB2312"/>
          <w:sz w:val="32"/>
          <w:szCs w:val="32"/>
          <w:shd w:val="clear" w:color="auto" w:fill="FFFFFF"/>
        </w:rPr>
        <w:t>。</w:t>
      </w:r>
    </w:p>
    <w:p>
      <w:pPr>
        <w:widowControl/>
        <w:adjustRightInd w:val="0"/>
        <w:snapToGrid w:val="0"/>
        <w:spacing w:line="600" w:lineRule="exact"/>
        <w:ind w:firstLine="608" w:firstLineChars="200"/>
        <w:jc w:val="left"/>
        <w:rPr>
          <w:rFonts w:hint="default" w:ascii="宋体" w:hAnsi="宋体" w:eastAsia="宋体" w:cs="宋体"/>
          <w:i w:val="0"/>
          <w:caps w:val="0"/>
          <w:color w:val="333333"/>
          <w:spacing w:val="0"/>
          <w:sz w:val="27"/>
          <w:szCs w:val="27"/>
          <w:shd w:val="clear" w:fill="FFFFFF"/>
          <w:lang w:val="en-US" w:eastAsia="zh-CN"/>
        </w:rPr>
      </w:pPr>
      <w:r>
        <w:rPr>
          <w:rFonts w:hint="eastAsia" w:ascii="仿宋" w:hAnsi="仿宋" w:eastAsia="仿宋"/>
          <w:kern w:val="0"/>
          <w:sz w:val="32"/>
          <w:szCs w:val="32"/>
          <w:lang w:val="en-US" w:eastAsia="zh-CN"/>
        </w:rPr>
        <w:t>4.</w:t>
      </w:r>
      <w:r>
        <w:rPr>
          <w:rFonts w:hint="eastAsia" w:ascii="仿宋" w:hAnsi="仿宋" w:eastAsia="仿宋"/>
          <w:kern w:val="0"/>
          <w:sz w:val="32"/>
          <w:szCs w:val="32"/>
        </w:rPr>
        <w:t>重点支出保障有力</w:t>
      </w:r>
      <w:r>
        <w:rPr>
          <w:rFonts w:hint="eastAsia" w:ascii="仿宋" w:hAnsi="仿宋" w:eastAsia="仿宋"/>
          <w:kern w:val="0"/>
          <w:sz w:val="32"/>
          <w:szCs w:val="32"/>
          <w:lang w:eastAsia="zh-CN"/>
        </w:rPr>
        <w:t>，</w:t>
      </w:r>
      <w:r>
        <w:rPr>
          <w:rFonts w:hint="eastAsia" w:ascii="仿宋" w:hAnsi="仿宋" w:eastAsia="仿宋"/>
          <w:kern w:val="0"/>
          <w:sz w:val="32"/>
          <w:szCs w:val="32"/>
        </w:rPr>
        <w:t>支出结构进一步优化。在财政收支矛盾日益突出的背景下，着力优化支出结构、盘活统筹存量资金，着力保障各项重点支出资金需要。全县民生支出完成353448万元，占一般公共预算支出的88.</w:t>
      </w:r>
      <w:r>
        <w:rPr>
          <w:rFonts w:hint="eastAsia" w:ascii="仿宋" w:hAnsi="仿宋" w:eastAsia="仿宋"/>
          <w:kern w:val="0"/>
          <w:sz w:val="32"/>
          <w:szCs w:val="32"/>
          <w:lang w:val="en-US" w:eastAsia="zh-CN"/>
        </w:rPr>
        <w:t>2</w:t>
      </w:r>
      <w:r>
        <w:rPr>
          <w:rFonts w:hint="eastAsia" w:ascii="仿宋" w:hAnsi="仿宋" w:eastAsia="仿宋"/>
          <w:kern w:val="0"/>
          <w:sz w:val="32"/>
          <w:szCs w:val="32"/>
        </w:rPr>
        <w:t>%，分别用于促进教育事业均衡发展、提高城乡居民社会养老保险基础养老金补助标准、建立健全全民医疗卫生保障体系、加大</w:t>
      </w:r>
      <w:r>
        <w:rPr>
          <w:rFonts w:hint="eastAsia" w:ascii="仿宋" w:hAnsi="仿宋" w:eastAsia="仿宋"/>
          <w:kern w:val="0"/>
          <w:sz w:val="32"/>
          <w:szCs w:val="32"/>
          <w:lang w:val="en-US" w:eastAsia="zh-CN"/>
        </w:rPr>
        <w:t>环境整治</w:t>
      </w:r>
      <w:r>
        <w:rPr>
          <w:rFonts w:hint="eastAsia" w:ascii="仿宋" w:hAnsi="仿宋" w:eastAsia="仿宋"/>
          <w:kern w:val="0"/>
          <w:sz w:val="32"/>
          <w:szCs w:val="32"/>
        </w:rPr>
        <w:t>投入、支持文化体育事业发展、支持乡村振兴、落实扶贫攻坚、落实强农惠农各项政策措施、污水管网建设工程等方面支出。</w:t>
      </w:r>
    </w:p>
    <w:p>
      <w:pPr>
        <w:ind w:firstLine="608" w:firstLineChars="200"/>
        <w:rPr>
          <w:rFonts w:hint="eastAsia" w:ascii="楷体_GB2312" w:hAnsi="仿宋" w:eastAsia="楷体_GB2312"/>
          <w:b/>
          <w:sz w:val="32"/>
          <w:szCs w:val="32"/>
          <w:lang w:val="en-US" w:eastAsia="zh-CN"/>
        </w:rPr>
      </w:pPr>
      <w:r>
        <w:rPr>
          <w:rFonts w:hint="eastAsia" w:ascii="楷体_GB2312" w:hAnsi="仿宋" w:eastAsia="楷体_GB2312"/>
          <w:b/>
          <w:sz w:val="32"/>
          <w:szCs w:val="32"/>
          <w:lang w:eastAsia="zh-CN"/>
        </w:rPr>
        <w:t>（</w:t>
      </w:r>
      <w:r>
        <w:rPr>
          <w:rFonts w:hint="eastAsia" w:ascii="楷体_GB2312" w:hAnsi="仿宋" w:eastAsia="楷体_GB2312"/>
          <w:b/>
          <w:sz w:val="32"/>
          <w:szCs w:val="32"/>
          <w:lang w:val="en-US" w:eastAsia="zh-CN"/>
        </w:rPr>
        <w:t>五</w:t>
      </w:r>
      <w:r>
        <w:rPr>
          <w:rFonts w:hint="eastAsia" w:ascii="楷体_GB2312" w:hAnsi="仿宋" w:eastAsia="楷体_GB2312"/>
          <w:b/>
          <w:sz w:val="32"/>
          <w:szCs w:val="32"/>
          <w:lang w:eastAsia="zh-CN"/>
        </w:rPr>
        <w:t>）</w:t>
      </w:r>
      <w:r>
        <w:rPr>
          <w:rFonts w:hint="eastAsia" w:ascii="楷体_GB2312" w:hAnsi="仿宋" w:eastAsia="楷体_GB2312"/>
          <w:b/>
          <w:sz w:val="32"/>
          <w:szCs w:val="32"/>
        </w:rPr>
        <w:t>下半年工作打算</w:t>
      </w:r>
    </w:p>
    <w:p>
      <w:pPr>
        <w:widowControl/>
        <w:adjustRightInd w:val="0"/>
        <w:snapToGrid w:val="0"/>
        <w:spacing w:line="600" w:lineRule="exact"/>
        <w:ind w:firstLine="608" w:firstLineChars="200"/>
        <w:jc w:val="left"/>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努力保持全年收入稳定</w:t>
      </w:r>
      <w:r>
        <w:rPr>
          <w:rFonts w:hint="eastAsia" w:ascii="仿宋" w:hAnsi="仿宋" w:eastAsia="仿宋"/>
          <w:kern w:val="0"/>
          <w:sz w:val="32"/>
          <w:szCs w:val="32"/>
          <w:lang w:eastAsia="zh-CN"/>
        </w:rPr>
        <w:t>。</w:t>
      </w:r>
      <w:r>
        <w:rPr>
          <w:rFonts w:hint="eastAsia" w:ascii="仿宋" w:hAnsi="仿宋" w:eastAsia="仿宋"/>
          <w:kern w:val="0"/>
          <w:sz w:val="32"/>
          <w:szCs w:val="32"/>
        </w:rPr>
        <w:t>一要提高政治站位，坚决贯彻落实国家各项减税降费政策，让企业和人民群众有实实在在的获得感。二要继续密切关注宏观政策经济形势变化，加强对区域经济发展、税源税收的研究以及对重点企业、重点行业运行情况的跟踪对比分析，继续支持产业转型升级和新兴产业发展，努力培育新的收入增长点，确保财政收入与经济发展的良性互动增长。三要规范组织财政收入，坚决不能虚收实付，坚决不收过头税和乱收费，要依法加强收入征管，努力确保全年财政收入稳定。</w:t>
      </w:r>
    </w:p>
    <w:p>
      <w:pPr>
        <w:widowControl/>
        <w:adjustRightInd w:val="0"/>
        <w:snapToGrid w:val="0"/>
        <w:spacing w:line="600" w:lineRule="exact"/>
        <w:ind w:firstLine="608" w:firstLineChars="200"/>
        <w:jc w:val="left"/>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2.</w:t>
      </w:r>
      <w:r>
        <w:rPr>
          <w:rFonts w:hint="eastAsia" w:ascii="仿宋" w:hAnsi="仿宋" w:eastAsia="仿宋"/>
          <w:kern w:val="0"/>
          <w:sz w:val="32"/>
          <w:szCs w:val="32"/>
        </w:rPr>
        <w:t>发挥财政职能，力保财政收支运行平稳。不折不扣落实更大规模减税降费政策，“放水养鱼”，更好地引导企业预期，激发市场主体活力。大力支持民营经济发展，及时兑现财税优惠政策，增强市场主体获得感。灵活运用财政政策工具，更好服务实体经济发展。用足用好以政府债券为主体的举债融资机制，充分发挥政府债券对经济社会发展的支持作用。围绕国家宏观政策和我县实际，主动衔接、积极协调、快速申报、聚集力量对上争资金争项目争政策。扎实做好前期各项准备工作，加快推进收储土地出让进度，缓解建设资金压力。</w:t>
      </w:r>
    </w:p>
    <w:p>
      <w:pPr>
        <w:widowControl/>
        <w:adjustRightInd w:val="0"/>
        <w:snapToGrid w:val="0"/>
        <w:spacing w:line="600" w:lineRule="exact"/>
        <w:ind w:firstLine="608" w:firstLineChars="200"/>
        <w:jc w:val="left"/>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3.</w:t>
      </w:r>
      <w:r>
        <w:rPr>
          <w:rFonts w:hint="eastAsia" w:ascii="仿宋" w:hAnsi="仿宋" w:eastAsia="仿宋"/>
          <w:kern w:val="0"/>
          <w:sz w:val="32"/>
          <w:szCs w:val="32"/>
        </w:rPr>
        <w:t>优化支出结构，全力保障“三保”支出。坚持“三保”优先原则，严格落实中央和省关于积极压减“三公”经费、一般性支出的要求，大力降低行政成本，规范支出、压缩支出，把有限的财力用在“刀刃”上。加大支出结构调整力度，通过整合使用性质和用途相似的项目资金，保障民生工程建设、脱贫攻坚、美丽乡村建设等重点支出。进一步盘活财政存量资金，完善预算编制与结转结余资金管理相结合机制，提高财政资金使用效益。</w:t>
      </w:r>
    </w:p>
    <w:p>
      <w:pPr>
        <w:widowControl/>
        <w:adjustRightInd w:val="0"/>
        <w:snapToGrid w:val="0"/>
        <w:spacing w:line="600" w:lineRule="exact"/>
        <w:ind w:firstLine="608" w:firstLineChars="200"/>
        <w:jc w:val="left"/>
        <w:rPr>
          <w:rFonts w:hint="eastAsia" w:ascii="仿宋" w:hAnsi="仿宋" w:eastAsia="仿宋"/>
          <w:kern w:val="0"/>
          <w:sz w:val="32"/>
          <w:szCs w:val="32"/>
        </w:rPr>
      </w:pPr>
      <w:r>
        <w:rPr>
          <w:rFonts w:hint="eastAsia" w:ascii="仿宋" w:hAnsi="仿宋" w:eastAsia="仿宋"/>
          <w:kern w:val="0"/>
          <w:sz w:val="32"/>
          <w:szCs w:val="32"/>
          <w:lang w:val="en-US" w:eastAsia="zh-CN"/>
        </w:rPr>
        <w:t>4.</w:t>
      </w:r>
      <w:r>
        <w:rPr>
          <w:rFonts w:hint="default" w:ascii="仿宋" w:hAnsi="仿宋" w:eastAsia="仿宋"/>
          <w:kern w:val="0"/>
          <w:sz w:val="32"/>
          <w:szCs w:val="32"/>
          <w:lang w:val="en-US" w:eastAsia="zh-CN"/>
        </w:rPr>
        <w:t>深化财税改革，强化财政管理。</w:t>
      </w:r>
      <w:r>
        <w:rPr>
          <w:rFonts w:hint="eastAsia" w:ascii="仿宋" w:hAnsi="仿宋" w:eastAsia="仿宋"/>
          <w:kern w:val="0"/>
          <w:sz w:val="32"/>
          <w:szCs w:val="32"/>
        </w:rPr>
        <w:t>认真落实中央、</w:t>
      </w:r>
      <w:r>
        <w:rPr>
          <w:rFonts w:hint="eastAsia" w:ascii="仿宋" w:hAnsi="仿宋" w:eastAsia="仿宋"/>
          <w:kern w:val="0"/>
          <w:sz w:val="32"/>
          <w:szCs w:val="32"/>
          <w:lang w:val="en-US" w:eastAsia="zh-CN"/>
        </w:rPr>
        <w:t>省</w:t>
      </w:r>
      <w:r>
        <w:rPr>
          <w:rFonts w:hint="eastAsia" w:ascii="仿宋" w:hAnsi="仿宋" w:eastAsia="仿宋"/>
          <w:kern w:val="0"/>
          <w:sz w:val="32"/>
          <w:szCs w:val="32"/>
        </w:rPr>
        <w:t>市关于全面实施预算绩效管理的相关要求，围绕</w:t>
      </w:r>
      <w:r>
        <w:rPr>
          <w:rFonts w:hint="eastAsia" w:ascii="仿宋" w:hAnsi="仿宋" w:eastAsia="仿宋"/>
          <w:kern w:val="0"/>
          <w:sz w:val="32"/>
          <w:szCs w:val="32"/>
          <w:lang w:val="en-US" w:eastAsia="zh-CN"/>
        </w:rPr>
        <w:t>我县</w:t>
      </w:r>
      <w:r>
        <w:rPr>
          <w:rFonts w:hint="eastAsia" w:ascii="仿宋" w:hAnsi="仿宋" w:eastAsia="仿宋"/>
          <w:kern w:val="0"/>
          <w:sz w:val="32"/>
          <w:szCs w:val="32"/>
        </w:rPr>
        <w:t>预算绩效工作重点，完善配套制度，组织各预算单位、部门开展政策解读及业务培训，开展评估、跟踪、评价及目标编制等一系列工作，推进绩效评价结果应用，着力提高财政资源配置效率和使用效益。启动2020年部门预算编制工作，结合机构改革方案调整优化经费预算管理方式</w:t>
      </w:r>
      <w:r>
        <w:rPr>
          <w:rFonts w:hint="eastAsia" w:ascii="仿宋" w:hAnsi="仿宋" w:eastAsia="仿宋"/>
          <w:kern w:val="0"/>
          <w:sz w:val="32"/>
          <w:szCs w:val="32"/>
          <w:lang w:eastAsia="zh-CN"/>
        </w:rPr>
        <w:t>。</w:t>
      </w:r>
      <w:r>
        <w:rPr>
          <w:rFonts w:hint="eastAsia" w:ascii="仿宋" w:hAnsi="仿宋" w:eastAsia="仿宋"/>
          <w:kern w:val="0"/>
          <w:sz w:val="32"/>
          <w:szCs w:val="32"/>
          <w:lang w:val="en-US" w:eastAsia="zh-CN"/>
        </w:rPr>
        <w:t>建立权责发生制的政府综合财务报告</w:t>
      </w:r>
      <w:r>
        <w:rPr>
          <w:rFonts w:ascii="仿宋_GB2312" w:hAnsi="仿宋_GB2312" w:eastAsia="仿宋_GB2312" w:cs="仿宋_GB2312"/>
          <w:color w:val="000000"/>
          <w:kern w:val="0"/>
          <w:sz w:val="31"/>
          <w:szCs w:val="31"/>
          <w:lang w:val="en-US" w:eastAsia="zh-CN" w:bidi="ar"/>
        </w:rPr>
        <w:t>制度，全面准确反映政府整体财务状况和运行情况。加强库款管理，防范财政支付风险。强化政府债务管理，有效控制债务规模，提高财政风险防控能力。</w:t>
      </w:r>
    </w:p>
    <w:sectPr>
      <w:footerReference r:id="rId3" w:type="default"/>
      <w:pgSz w:w="11906" w:h="16838"/>
      <w:pgMar w:top="1440" w:right="1800" w:bottom="1440" w:left="1800" w:header="851" w:footer="992" w:gutter="0"/>
      <w:cols w:space="0" w:num="1"/>
      <w:rtlGutter w:val="0"/>
      <w:docGrid w:type="linesAndChars" w:linePitch="290"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961829"/>
      <w:docPartObj>
        <w:docPartGallery w:val="autotext"/>
      </w:docPartObj>
    </w:sdtPr>
    <w:sdtContent>
      <w:p>
        <w:pPr>
          <w:pStyle w:val="2"/>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HorizontalSpacing w:val="97"/>
  <w:drawingGridVerticalSpacing w:val="145"/>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550EB"/>
    <w:rsid w:val="00016DF9"/>
    <w:rsid w:val="00062CD5"/>
    <w:rsid w:val="000A6BB8"/>
    <w:rsid w:val="00131CF1"/>
    <w:rsid w:val="00286EB5"/>
    <w:rsid w:val="002B2CCD"/>
    <w:rsid w:val="002E0007"/>
    <w:rsid w:val="003F7623"/>
    <w:rsid w:val="00514201"/>
    <w:rsid w:val="00556B07"/>
    <w:rsid w:val="00561F2F"/>
    <w:rsid w:val="005B2B4A"/>
    <w:rsid w:val="005B3018"/>
    <w:rsid w:val="0064701D"/>
    <w:rsid w:val="00906FEB"/>
    <w:rsid w:val="009550EB"/>
    <w:rsid w:val="00976E29"/>
    <w:rsid w:val="009D3A7E"/>
    <w:rsid w:val="00A34F4C"/>
    <w:rsid w:val="00C52092"/>
    <w:rsid w:val="00C913F5"/>
    <w:rsid w:val="00E02834"/>
    <w:rsid w:val="00E510D0"/>
    <w:rsid w:val="00EB498D"/>
    <w:rsid w:val="00F20D23"/>
    <w:rsid w:val="00FC5E86"/>
    <w:rsid w:val="01646F46"/>
    <w:rsid w:val="01E966E2"/>
    <w:rsid w:val="03ED47D3"/>
    <w:rsid w:val="04E10264"/>
    <w:rsid w:val="056C499A"/>
    <w:rsid w:val="0BAE586D"/>
    <w:rsid w:val="0C2F3CF2"/>
    <w:rsid w:val="0D296E18"/>
    <w:rsid w:val="0D9B69B5"/>
    <w:rsid w:val="0DFE7211"/>
    <w:rsid w:val="117C4249"/>
    <w:rsid w:val="12450B28"/>
    <w:rsid w:val="12521B61"/>
    <w:rsid w:val="12D75A53"/>
    <w:rsid w:val="16E12496"/>
    <w:rsid w:val="17FF5510"/>
    <w:rsid w:val="1909475D"/>
    <w:rsid w:val="1B21501D"/>
    <w:rsid w:val="1BA92317"/>
    <w:rsid w:val="1CBD63FF"/>
    <w:rsid w:val="1E112041"/>
    <w:rsid w:val="1E375325"/>
    <w:rsid w:val="2076250C"/>
    <w:rsid w:val="21274695"/>
    <w:rsid w:val="213A1574"/>
    <w:rsid w:val="236C6D68"/>
    <w:rsid w:val="257E212B"/>
    <w:rsid w:val="26B87466"/>
    <w:rsid w:val="27B07BA2"/>
    <w:rsid w:val="27B20715"/>
    <w:rsid w:val="2AC4200D"/>
    <w:rsid w:val="2B9B595B"/>
    <w:rsid w:val="31D708A7"/>
    <w:rsid w:val="354131AA"/>
    <w:rsid w:val="355F0387"/>
    <w:rsid w:val="364A22AE"/>
    <w:rsid w:val="370713F7"/>
    <w:rsid w:val="38BF28C5"/>
    <w:rsid w:val="3F5D5C8E"/>
    <w:rsid w:val="40216183"/>
    <w:rsid w:val="45DF1DB6"/>
    <w:rsid w:val="478F1054"/>
    <w:rsid w:val="47E47D6D"/>
    <w:rsid w:val="48B77ACD"/>
    <w:rsid w:val="49704613"/>
    <w:rsid w:val="4989197E"/>
    <w:rsid w:val="4A3D25C6"/>
    <w:rsid w:val="4D454EC4"/>
    <w:rsid w:val="4F867025"/>
    <w:rsid w:val="4FCF6CA7"/>
    <w:rsid w:val="51CE2061"/>
    <w:rsid w:val="53CA7655"/>
    <w:rsid w:val="53D42B0A"/>
    <w:rsid w:val="542B553E"/>
    <w:rsid w:val="55B2677A"/>
    <w:rsid w:val="55FF0A1D"/>
    <w:rsid w:val="594E2B27"/>
    <w:rsid w:val="5A232BAB"/>
    <w:rsid w:val="5A2E0A4B"/>
    <w:rsid w:val="5D510F07"/>
    <w:rsid w:val="5DB9722E"/>
    <w:rsid w:val="6CC14F4E"/>
    <w:rsid w:val="712E660C"/>
    <w:rsid w:val="72104D6D"/>
    <w:rsid w:val="75422869"/>
    <w:rsid w:val="78975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774</Words>
  <Characters>4417</Characters>
  <Lines>36</Lines>
  <Paragraphs>10</Paragraphs>
  <TotalTime>1</TotalTime>
  <ScaleCrop>false</ScaleCrop>
  <LinksUpToDate>false</LinksUpToDate>
  <CharactersWithSpaces>5181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2018-08-21T07:15:00Z</dcterms:created>
  <dc:creator>Administrator</dc:creator>
  <cp:lastModifiedBy>郭巨侠</cp:lastModifiedBy>
  <cp:lastPrinted>2019-08-14T03:46:00Z</cp:lastPrinted>
  <dcterms:modified xsi:type="dcterms:W3CDTF">2019-12-20T08:17:50Z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