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仿宋_GB2312" w:eastAsia="方正小标宋简体" w:cs="仿宋_GB2312"/>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Cs/>
          <w:sz w:val="44"/>
          <w:szCs w:val="44"/>
          <w:lang w:eastAsia="zh-CN"/>
        </w:rPr>
      </w:pPr>
      <w:r>
        <w:rPr>
          <w:rFonts w:hint="eastAsia" w:ascii="方正小标宋简体" w:hAnsi="仿宋_GB2312" w:eastAsia="方正小标宋简体" w:cs="仿宋_GB2312"/>
          <w:bCs/>
          <w:sz w:val="44"/>
          <w:szCs w:val="44"/>
          <w:lang w:eastAsia="zh-CN"/>
        </w:rPr>
        <w:t>赣州市宁都生态环境局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Cs/>
          <w:sz w:val="44"/>
          <w:szCs w:val="44"/>
          <w:lang w:eastAsia="zh-CN"/>
        </w:rPr>
      </w:pPr>
      <w:r>
        <w:rPr>
          <w:rFonts w:hint="eastAsia" w:ascii="方正小标宋简体" w:hAnsi="仿宋_GB2312" w:eastAsia="方正小标宋简体" w:cs="仿宋_GB2312"/>
          <w:bCs/>
          <w:sz w:val="44"/>
          <w:szCs w:val="44"/>
        </w:rPr>
        <w:t>政府信息公开工作年度</w:t>
      </w:r>
      <w:r>
        <w:rPr>
          <w:rFonts w:hint="eastAsia" w:ascii="方正小标宋简体" w:hAnsi="仿宋_GB2312" w:eastAsia="方正小标宋简体" w:cs="仿宋_GB2312"/>
          <w:bCs/>
          <w:sz w:val="44"/>
          <w:szCs w:val="44"/>
          <w:lang w:eastAsia="zh-CN"/>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u w:val="none"/>
          <w:lang w:val="en-US" w:eastAsia="zh-CN"/>
        </w:rPr>
      </w:pPr>
      <w:r>
        <w:rPr>
          <w:rFonts w:hint="eastAsia" w:ascii="仿宋" w:hAnsi="仿宋" w:eastAsia="仿宋" w:cs="仿宋"/>
          <w:szCs w:val="32"/>
          <w:lang w:val="en-US" w:eastAsia="zh-CN"/>
        </w:rPr>
        <w:t>2021年度，赣州市宁都生态环境局政府信息公开工作报告根据《中华人民共和国政府信息公开条例》《宁都县政府信息公开实施细则》等要求编制，全文由总体情况、主动公开政府信息情况、收到和处理政府信息公开申请情况、政府信息公开行政复议行政诉讼情况、存在的主要问题及改进情况、其他需要报告的事项等六个部分组成。2021年度报告中所列数据的统计期限：2021年1月1日至2021年12月31日。本年度报告的电子版可以从宁都县人民政府门户网站（www.ningdu.gov.cn）下载。如对本报告有任何疑问，请与赣州市宁都生态环境局办公室联系（地址：宁都县博生东路10号5楼办公室，电话：0797-6828579，邮箱</w:t>
      </w:r>
      <w:r>
        <w:rPr>
          <w:rFonts w:hint="eastAsia" w:ascii="仿宋" w:hAnsi="仿宋" w:eastAsia="仿宋" w:cs="仿宋"/>
          <w:color w:val="auto"/>
          <w:szCs w:val="32"/>
          <w:lang w:val="en-US" w:eastAsia="zh-CN"/>
        </w:rPr>
        <w:t>：</w:t>
      </w:r>
      <w:r>
        <w:rPr>
          <w:rFonts w:hint="eastAsia" w:ascii="仿宋" w:hAnsi="仿宋" w:eastAsia="仿宋" w:cs="仿宋"/>
          <w:color w:val="auto"/>
          <w:szCs w:val="32"/>
          <w:u w:val="none"/>
          <w:lang w:val="en-US" w:eastAsia="zh-CN"/>
        </w:rPr>
        <w:fldChar w:fldCharType="begin"/>
      </w:r>
      <w:r>
        <w:rPr>
          <w:rFonts w:hint="eastAsia" w:ascii="仿宋" w:hAnsi="仿宋" w:eastAsia="仿宋" w:cs="仿宋"/>
          <w:color w:val="auto"/>
          <w:szCs w:val="32"/>
          <w:u w:val="none"/>
          <w:lang w:val="en-US" w:eastAsia="zh-CN"/>
        </w:rPr>
        <w:instrText xml:space="preserve"> HYPERLINK "mailto:gzsndsthjj@163.com）。" </w:instrText>
      </w:r>
      <w:r>
        <w:rPr>
          <w:rFonts w:hint="eastAsia" w:ascii="仿宋" w:hAnsi="仿宋" w:eastAsia="仿宋" w:cs="仿宋"/>
          <w:color w:val="auto"/>
          <w:szCs w:val="32"/>
          <w:u w:val="none"/>
          <w:lang w:val="en-US" w:eastAsia="zh-CN"/>
        </w:rPr>
        <w:fldChar w:fldCharType="separate"/>
      </w:r>
      <w:r>
        <w:rPr>
          <w:rStyle w:val="7"/>
          <w:rFonts w:hint="eastAsia" w:ascii="仿宋" w:hAnsi="仿宋" w:eastAsia="仿宋" w:cs="仿宋"/>
          <w:color w:val="auto"/>
          <w:szCs w:val="32"/>
          <w:u w:val="none"/>
          <w:lang w:val="en-US" w:eastAsia="zh-CN"/>
        </w:rPr>
        <w:t>gzsndsthjj@163.com）。</w:t>
      </w:r>
      <w:r>
        <w:rPr>
          <w:rFonts w:hint="eastAsia" w:ascii="仿宋" w:hAnsi="仿宋" w:eastAsia="仿宋" w:cs="仿宋"/>
          <w:color w:val="auto"/>
          <w:szCs w:val="32"/>
          <w:u w:val="none"/>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Cs w:val="32"/>
        </w:rPr>
      </w:pPr>
      <w:r>
        <w:rPr>
          <w:rFonts w:hint="eastAsia" w:ascii="黑体" w:hAnsi="黑体" w:eastAsia="黑体" w:cs="黑体"/>
          <w:bCs/>
          <w:szCs w:val="32"/>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2021年，我局以习近平新时代中国特色社会主义思想和党的十九大精神为指导，认真贯彻落实《政府信息公开条例》和相关政策文件要求，推进决策、执行、管理、服务、结果公开。现将政府信息公开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Cs w:val="32"/>
        </w:rPr>
      </w:pPr>
      <w:r>
        <w:rPr>
          <w:rFonts w:hint="eastAsia" w:ascii="仿宋_GB2312" w:hAnsi="仿宋_GB2312" w:cs="仿宋_GB2312"/>
          <w:szCs w:val="32"/>
          <w:u w:val="none"/>
          <w:lang w:val="en-US" w:eastAsia="zh-CN"/>
        </w:rPr>
        <w:t>（</w:t>
      </w:r>
      <w:r>
        <w:rPr>
          <w:rFonts w:hint="eastAsia" w:ascii="楷体" w:hAnsi="楷体" w:eastAsia="楷体" w:cs="楷体"/>
          <w:szCs w:val="32"/>
        </w:rPr>
        <w:t>一</w:t>
      </w:r>
      <w:r>
        <w:rPr>
          <w:rFonts w:hint="eastAsia" w:ascii="仿宋_GB2312" w:hAnsi="仿宋_GB2312" w:cs="仿宋_GB2312"/>
          <w:szCs w:val="32"/>
          <w:u w:val="none"/>
          <w:lang w:val="en-US" w:eastAsia="zh-CN"/>
        </w:rPr>
        <w:t>）</w:t>
      </w:r>
      <w:r>
        <w:rPr>
          <w:rFonts w:hint="eastAsia" w:ascii="楷体" w:hAnsi="楷体" w:eastAsia="楷体" w:cs="楷体"/>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2021</w:t>
      </w:r>
      <w:r>
        <w:rPr>
          <w:rFonts w:hint="default" w:ascii="仿宋" w:hAnsi="仿宋" w:eastAsia="仿宋" w:cs="仿宋"/>
          <w:szCs w:val="32"/>
          <w:lang w:val="en-US" w:eastAsia="zh-CN"/>
        </w:rPr>
        <w:t>年，</w:t>
      </w:r>
      <w:r>
        <w:rPr>
          <w:rFonts w:hint="eastAsia" w:ascii="仿宋" w:hAnsi="仿宋" w:eastAsia="仿宋" w:cs="仿宋"/>
          <w:szCs w:val="32"/>
          <w:lang w:val="en-US" w:eastAsia="zh-CN"/>
        </w:rPr>
        <w:t>我局通过宁都县政务网主动公开政府信息793</w:t>
      </w:r>
      <w:r>
        <w:rPr>
          <w:rFonts w:hint="default" w:ascii="仿宋" w:hAnsi="仿宋" w:eastAsia="仿宋" w:cs="仿宋"/>
          <w:szCs w:val="32"/>
          <w:lang w:val="en-US" w:eastAsia="zh-CN"/>
        </w:rPr>
        <w:t>条。其中</w:t>
      </w:r>
      <w:r>
        <w:rPr>
          <w:rFonts w:hint="eastAsia" w:ascii="仿宋" w:hAnsi="仿宋" w:eastAsia="仿宋" w:cs="仿宋"/>
          <w:szCs w:val="32"/>
          <w:lang w:val="en-US" w:eastAsia="zh-CN"/>
        </w:rPr>
        <w:t>，</w:t>
      </w:r>
      <w:r>
        <w:rPr>
          <w:rFonts w:hint="default" w:ascii="仿宋" w:hAnsi="仿宋" w:eastAsia="仿宋" w:cs="仿宋"/>
          <w:szCs w:val="32"/>
          <w:lang w:val="en-US" w:eastAsia="zh-CN"/>
        </w:rPr>
        <w:t>工作动态</w:t>
      </w:r>
      <w:r>
        <w:rPr>
          <w:rFonts w:hint="eastAsia" w:ascii="仿宋" w:hAnsi="仿宋" w:eastAsia="仿宋" w:cs="仿宋"/>
          <w:szCs w:val="32"/>
          <w:lang w:val="en-US" w:eastAsia="zh-CN"/>
        </w:rPr>
        <w:t>772</w:t>
      </w:r>
      <w:r>
        <w:rPr>
          <w:rFonts w:hint="default" w:ascii="仿宋" w:hAnsi="仿宋" w:eastAsia="仿宋" w:cs="仿宋"/>
          <w:szCs w:val="32"/>
          <w:lang w:val="en-US" w:eastAsia="zh-CN"/>
        </w:rPr>
        <w:t>条，</w:t>
      </w:r>
      <w:r>
        <w:rPr>
          <w:rFonts w:hint="eastAsia" w:ascii="仿宋" w:hAnsi="仿宋" w:eastAsia="仿宋" w:cs="仿宋"/>
          <w:szCs w:val="32"/>
          <w:lang w:val="en-US" w:eastAsia="zh-CN"/>
        </w:rPr>
        <w:t>重点领域三大攻坚污染防治15</w:t>
      </w:r>
      <w:r>
        <w:rPr>
          <w:rFonts w:hint="default" w:ascii="仿宋" w:hAnsi="仿宋" w:eastAsia="仿宋" w:cs="仿宋"/>
          <w:szCs w:val="32"/>
          <w:lang w:val="en-US" w:eastAsia="zh-CN"/>
        </w:rPr>
        <w:t>条，</w:t>
      </w:r>
      <w:r>
        <w:rPr>
          <w:rFonts w:hint="eastAsia" w:ascii="仿宋" w:hAnsi="仿宋" w:eastAsia="仿宋" w:cs="仿宋"/>
          <w:szCs w:val="32"/>
          <w:lang w:val="en-US" w:eastAsia="zh-CN"/>
        </w:rPr>
        <w:t>社会公益事业生态环境污染防治5</w:t>
      </w:r>
      <w:r>
        <w:rPr>
          <w:rFonts w:hint="default" w:ascii="仿宋" w:hAnsi="仿宋" w:eastAsia="仿宋" w:cs="仿宋"/>
          <w:szCs w:val="32"/>
          <w:lang w:val="en-US" w:eastAsia="zh-CN"/>
        </w:rPr>
        <w:t>条，</w:t>
      </w:r>
      <w:r>
        <w:rPr>
          <w:rFonts w:hint="eastAsia" w:ascii="仿宋" w:hAnsi="仿宋" w:eastAsia="仿宋" w:cs="仿宋"/>
          <w:szCs w:val="32"/>
          <w:lang w:val="en-US" w:eastAsia="zh-CN"/>
        </w:rPr>
        <w:t>建设项目环境影响评价4</w:t>
      </w:r>
      <w:r>
        <w:rPr>
          <w:rFonts w:hint="default" w:ascii="仿宋" w:hAnsi="仿宋" w:eastAsia="仿宋" w:cs="仿宋"/>
          <w:szCs w:val="32"/>
          <w:lang w:val="en-US" w:eastAsia="zh-CN"/>
        </w:rPr>
        <w:t>条，</w:t>
      </w:r>
      <w:r>
        <w:rPr>
          <w:rFonts w:hint="eastAsia" w:ascii="仿宋" w:hAnsi="仿宋" w:eastAsia="仿宋" w:cs="仿宋"/>
          <w:szCs w:val="32"/>
          <w:lang w:val="en-US" w:eastAsia="zh-CN"/>
        </w:rPr>
        <w:t>执行公开3</w:t>
      </w:r>
      <w:r>
        <w:rPr>
          <w:rFonts w:hint="default" w:ascii="仿宋" w:hAnsi="仿宋" w:eastAsia="仿宋" w:cs="仿宋"/>
          <w:szCs w:val="32"/>
          <w:lang w:val="en-US" w:eastAsia="zh-CN"/>
        </w:rPr>
        <w:t>条，</w:t>
      </w:r>
      <w:r>
        <w:rPr>
          <w:rFonts w:hint="eastAsia" w:ascii="仿宋" w:hAnsi="仿宋" w:eastAsia="仿宋" w:cs="仿宋"/>
          <w:szCs w:val="32"/>
          <w:lang w:val="en-US" w:eastAsia="zh-CN"/>
        </w:rPr>
        <w:t>结果公开1</w:t>
      </w:r>
      <w:r>
        <w:rPr>
          <w:rFonts w:hint="default" w:ascii="仿宋" w:hAnsi="仿宋" w:eastAsia="仿宋" w:cs="仿宋"/>
          <w:szCs w:val="32"/>
          <w:lang w:val="en-US" w:eastAsia="zh-CN"/>
        </w:rPr>
        <w:t>条，</w:t>
      </w:r>
      <w:r>
        <w:rPr>
          <w:rFonts w:hint="eastAsia" w:ascii="仿宋" w:hAnsi="仿宋" w:eastAsia="仿宋" w:cs="仿宋"/>
          <w:szCs w:val="32"/>
          <w:lang w:val="en-US" w:eastAsia="zh-CN"/>
        </w:rPr>
        <w:t>财政预决算1</w:t>
      </w:r>
      <w:r>
        <w:rPr>
          <w:rFonts w:hint="default" w:ascii="仿宋" w:hAnsi="仿宋" w:eastAsia="仿宋" w:cs="仿宋"/>
          <w:szCs w:val="32"/>
          <w:lang w:val="en-US" w:eastAsia="zh-CN"/>
        </w:rPr>
        <w:t>条</w:t>
      </w:r>
      <w:r>
        <w:rPr>
          <w:rFonts w:hint="eastAsia" w:ascii="仿宋" w:hAnsi="仿宋" w:eastAsia="仿宋" w:cs="仿宋"/>
          <w:szCs w:val="32"/>
          <w:lang w:val="en-US" w:eastAsia="zh-CN"/>
        </w:rPr>
        <w:t>，信息公开年度报告1条，本级政府部门介绍1条</w:t>
      </w:r>
      <w:r>
        <w:rPr>
          <w:rFonts w:hint="default"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Cs w:val="32"/>
          <w:lang w:val="en-US" w:eastAsia="zh-CN"/>
        </w:rPr>
      </w:pPr>
      <w:r>
        <w:rPr>
          <w:rFonts w:hint="eastAsia" w:ascii="仿宋_GB2312" w:hAnsi="仿宋_GB2312" w:cs="仿宋_GB2312"/>
          <w:szCs w:val="32"/>
          <w:u w:val="none"/>
          <w:lang w:val="en-US" w:eastAsia="zh-CN"/>
        </w:rPr>
        <w:t>（</w:t>
      </w:r>
      <w:r>
        <w:rPr>
          <w:rFonts w:hint="eastAsia" w:ascii="楷体" w:hAnsi="楷体" w:eastAsia="楷体" w:cs="楷体"/>
          <w:szCs w:val="32"/>
          <w:lang w:eastAsia="zh-CN"/>
        </w:rPr>
        <w:t>二</w:t>
      </w:r>
      <w:r>
        <w:rPr>
          <w:rFonts w:hint="eastAsia" w:ascii="仿宋_GB2312" w:hAnsi="仿宋_GB2312" w:cs="仿宋_GB2312"/>
          <w:szCs w:val="32"/>
          <w:u w:val="none"/>
          <w:lang w:val="en-US" w:eastAsia="zh-CN"/>
        </w:rPr>
        <w:t>）</w:t>
      </w:r>
      <w:r>
        <w:rPr>
          <w:rFonts w:hint="default" w:ascii="楷体" w:hAnsi="楷体" w:eastAsia="楷体" w:cs="楷体"/>
          <w:szCs w:val="32"/>
          <w:lang w:val="en-US" w:eastAsia="zh-CN"/>
        </w:rPr>
        <w:t>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2021</w:t>
      </w:r>
      <w:r>
        <w:rPr>
          <w:rFonts w:hint="default" w:ascii="仿宋" w:hAnsi="仿宋" w:eastAsia="仿宋" w:cs="仿宋"/>
          <w:szCs w:val="32"/>
          <w:lang w:val="en-US" w:eastAsia="zh-CN"/>
        </w:rPr>
        <w:t>年，</w:t>
      </w:r>
      <w:r>
        <w:rPr>
          <w:rFonts w:hint="eastAsia" w:ascii="仿宋" w:hAnsi="仿宋" w:eastAsia="仿宋" w:cs="仿宋"/>
          <w:szCs w:val="32"/>
          <w:lang w:val="en-US" w:eastAsia="zh-CN"/>
        </w:rPr>
        <w:t>赣州市宁都生态环境局</w:t>
      </w:r>
      <w:r>
        <w:rPr>
          <w:rFonts w:hint="default" w:ascii="仿宋" w:hAnsi="仿宋" w:eastAsia="仿宋" w:cs="仿宋"/>
          <w:szCs w:val="32"/>
          <w:lang w:val="en-US" w:eastAsia="zh-CN"/>
        </w:rPr>
        <w:t>共受理政府信息公开申请</w:t>
      </w:r>
      <w:r>
        <w:rPr>
          <w:rFonts w:hint="eastAsia" w:ascii="仿宋" w:hAnsi="仿宋" w:eastAsia="仿宋" w:cs="仿宋"/>
          <w:szCs w:val="32"/>
          <w:lang w:val="en-US" w:eastAsia="zh-CN"/>
        </w:rPr>
        <w:t>2</w:t>
      </w:r>
      <w:r>
        <w:rPr>
          <w:rFonts w:hint="default" w:ascii="仿宋" w:hAnsi="仿宋" w:eastAsia="仿宋" w:cs="仿宋"/>
          <w:szCs w:val="32"/>
          <w:lang w:val="en-US" w:eastAsia="zh-CN"/>
        </w:rPr>
        <w:t>件</w:t>
      </w:r>
      <w:r>
        <w:rPr>
          <w:rFonts w:hint="eastAsia" w:ascii="仿宋" w:hAnsi="仿宋" w:eastAsia="仿宋" w:cs="仿宋"/>
          <w:szCs w:val="32"/>
          <w:lang w:val="en-US" w:eastAsia="zh-CN"/>
        </w:rPr>
        <w:t>，赣州市宁都生态环境局</w:t>
      </w:r>
      <w:r>
        <w:rPr>
          <w:rFonts w:hint="default" w:ascii="仿宋" w:hAnsi="仿宋" w:eastAsia="仿宋" w:cs="仿宋"/>
          <w:szCs w:val="32"/>
          <w:lang w:val="en-US" w:eastAsia="zh-CN"/>
        </w:rPr>
        <w:t>均在法定答复期限内予以答复</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Cs w:val="32"/>
          <w:lang w:val="en-US" w:eastAsia="zh-CN"/>
        </w:rPr>
      </w:pPr>
      <w:r>
        <w:rPr>
          <w:rFonts w:hint="eastAsia" w:ascii="仿宋_GB2312" w:hAnsi="仿宋_GB2312" w:cs="仿宋_GB2312"/>
          <w:szCs w:val="32"/>
          <w:u w:val="none"/>
          <w:lang w:val="en-US" w:eastAsia="zh-CN"/>
        </w:rPr>
        <w:t>（</w:t>
      </w:r>
      <w:r>
        <w:rPr>
          <w:rFonts w:hint="eastAsia" w:ascii="楷体" w:hAnsi="楷体" w:eastAsia="楷体" w:cs="楷体"/>
          <w:szCs w:val="32"/>
          <w:lang w:eastAsia="zh-CN"/>
        </w:rPr>
        <w:t>三</w:t>
      </w:r>
      <w:r>
        <w:rPr>
          <w:rFonts w:hint="eastAsia" w:ascii="仿宋_GB2312" w:hAnsi="仿宋_GB2312" w:cs="仿宋_GB2312"/>
          <w:szCs w:val="32"/>
          <w:u w:val="none"/>
          <w:lang w:val="en-US" w:eastAsia="zh-CN"/>
        </w:rPr>
        <w:t>）</w:t>
      </w:r>
      <w:r>
        <w:rPr>
          <w:rFonts w:hint="default" w:ascii="楷体" w:hAnsi="楷体" w:eastAsia="楷体" w:cs="楷体"/>
          <w:szCs w:val="32"/>
          <w:lang w:val="en-US" w:eastAsia="zh-CN"/>
        </w:rPr>
        <w:t>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赣州市宁都生态环境局认真对照</w:t>
      </w:r>
      <w:r>
        <w:rPr>
          <w:rFonts w:hint="default" w:ascii="仿宋" w:hAnsi="仿宋" w:eastAsia="仿宋" w:cs="仿宋"/>
          <w:szCs w:val="32"/>
          <w:lang w:val="en-US" w:eastAsia="zh-CN"/>
        </w:rPr>
        <w:t>《中华人民共和国政府信息公开条例》以及省、市、县相关文件，修改和完善政务</w:t>
      </w:r>
      <w:r>
        <w:rPr>
          <w:rFonts w:hint="eastAsia" w:ascii="仿宋" w:hAnsi="仿宋" w:eastAsia="仿宋" w:cs="仿宋"/>
          <w:szCs w:val="32"/>
          <w:lang w:val="en-US" w:eastAsia="zh-CN"/>
        </w:rPr>
        <w:t>信息</w:t>
      </w:r>
      <w:r>
        <w:rPr>
          <w:rFonts w:hint="default" w:ascii="仿宋" w:hAnsi="仿宋" w:eastAsia="仿宋" w:cs="仿宋"/>
          <w:szCs w:val="32"/>
          <w:lang w:val="en-US" w:eastAsia="zh-CN"/>
        </w:rPr>
        <w:t>公开工作相关文件制度。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Cs w:val="32"/>
          <w:lang w:val="en-US" w:eastAsia="zh-CN"/>
        </w:rPr>
      </w:pPr>
      <w:r>
        <w:rPr>
          <w:rFonts w:hint="eastAsia" w:ascii="仿宋_GB2312" w:hAnsi="仿宋_GB2312" w:cs="仿宋_GB2312"/>
          <w:szCs w:val="32"/>
          <w:u w:val="none"/>
          <w:lang w:val="en-US" w:eastAsia="zh-CN"/>
        </w:rPr>
        <w:t>（</w:t>
      </w:r>
      <w:r>
        <w:rPr>
          <w:rFonts w:hint="eastAsia" w:ascii="楷体" w:hAnsi="楷体" w:eastAsia="楷体" w:cs="楷体"/>
          <w:szCs w:val="32"/>
          <w:lang w:eastAsia="zh-CN"/>
        </w:rPr>
        <w:t>四</w:t>
      </w:r>
      <w:r>
        <w:rPr>
          <w:rFonts w:hint="eastAsia" w:ascii="仿宋_GB2312" w:hAnsi="仿宋_GB2312" w:cs="仿宋_GB2312"/>
          <w:szCs w:val="32"/>
          <w:u w:val="none"/>
          <w:lang w:val="en-US" w:eastAsia="zh-CN"/>
        </w:rPr>
        <w:t>）</w:t>
      </w:r>
      <w:r>
        <w:rPr>
          <w:rFonts w:hint="default" w:ascii="楷体" w:hAnsi="楷体" w:eastAsia="楷体" w:cs="楷体"/>
          <w:szCs w:val="32"/>
          <w:lang w:val="en-US" w:eastAsia="zh-CN"/>
        </w:rPr>
        <w:t>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Cs w:val="32"/>
          <w:lang w:val="en-US" w:eastAsia="zh-CN"/>
        </w:rPr>
      </w:pPr>
      <w:r>
        <w:rPr>
          <w:rFonts w:hint="default" w:ascii="仿宋" w:hAnsi="仿宋" w:eastAsia="仿宋" w:cs="仿宋"/>
          <w:szCs w:val="32"/>
          <w:lang w:val="en-US" w:eastAsia="zh-CN"/>
        </w:rPr>
        <w:t>按照网站集约化建设的要求，完成</w:t>
      </w:r>
      <w:r>
        <w:rPr>
          <w:rFonts w:hint="eastAsia" w:ascii="仿宋" w:hAnsi="仿宋" w:eastAsia="仿宋" w:cs="仿宋"/>
          <w:szCs w:val="32"/>
          <w:lang w:val="en-US" w:eastAsia="zh-CN"/>
        </w:rPr>
        <w:t>赣州市宁都生态环境局</w:t>
      </w:r>
      <w:r>
        <w:rPr>
          <w:rFonts w:hint="default" w:ascii="仿宋" w:hAnsi="仿宋" w:eastAsia="仿宋" w:cs="仿宋"/>
          <w:szCs w:val="32"/>
          <w:lang w:val="en-US" w:eastAsia="zh-CN"/>
        </w:rPr>
        <w:t>门户网站的迁移建设。对网站进行优化，调整信息公开目录，力求分类更科学，查询更方便。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szCs w:val="32"/>
        </w:rPr>
      </w:pPr>
      <w:r>
        <w:rPr>
          <w:rFonts w:hint="eastAsia" w:ascii="仿宋_GB2312" w:hAnsi="仿宋_GB2312" w:cs="仿宋_GB2312"/>
          <w:szCs w:val="32"/>
          <w:u w:val="none"/>
          <w:lang w:val="en-US" w:eastAsia="zh-CN"/>
        </w:rPr>
        <w:t>（</w:t>
      </w:r>
      <w:r>
        <w:rPr>
          <w:rFonts w:hint="eastAsia" w:ascii="楷体" w:hAnsi="楷体" w:eastAsia="楷体" w:cs="楷体"/>
          <w:szCs w:val="32"/>
          <w:lang w:eastAsia="zh-CN"/>
        </w:rPr>
        <w:t>五</w:t>
      </w:r>
      <w:r>
        <w:rPr>
          <w:rFonts w:hint="eastAsia" w:ascii="仿宋_GB2312" w:hAnsi="仿宋_GB2312" w:cs="仿宋_GB2312"/>
          <w:szCs w:val="32"/>
          <w:u w:val="none"/>
          <w:lang w:val="en-US" w:eastAsia="zh-CN"/>
        </w:rPr>
        <w:t>）</w:t>
      </w:r>
      <w:r>
        <w:rPr>
          <w:rFonts w:hint="default" w:ascii="楷体" w:hAnsi="楷体" w:eastAsia="楷体" w:cs="楷体"/>
          <w:szCs w:val="32"/>
        </w:rPr>
        <w:t>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cs="仿宋_GB2312"/>
          <w:szCs w:val="32"/>
        </w:rPr>
      </w:pPr>
      <w:r>
        <w:rPr>
          <w:rFonts w:hint="default" w:ascii="仿宋" w:hAnsi="仿宋" w:eastAsia="仿宋" w:cs="仿宋"/>
          <w:szCs w:val="32"/>
          <w:lang w:val="en-US" w:eastAsia="zh-CN"/>
        </w:rPr>
        <w:t>根据上级文件精神及工作实际，不断提升政务公开专业能力，多次</w:t>
      </w:r>
      <w:r>
        <w:rPr>
          <w:rFonts w:hint="eastAsia" w:ascii="仿宋" w:hAnsi="仿宋" w:eastAsia="仿宋" w:cs="仿宋"/>
          <w:szCs w:val="32"/>
          <w:lang w:val="en-US" w:eastAsia="zh-CN"/>
        </w:rPr>
        <w:t>参加</w:t>
      </w:r>
      <w:r>
        <w:rPr>
          <w:rFonts w:hint="default" w:ascii="仿宋" w:hAnsi="仿宋" w:eastAsia="仿宋" w:cs="仿宋"/>
          <w:szCs w:val="32"/>
          <w:lang w:val="en-US" w:eastAsia="zh-CN"/>
        </w:rPr>
        <w:t>政务公开工作培训班。</w:t>
      </w:r>
      <w:r>
        <w:rPr>
          <w:rFonts w:hint="eastAsia" w:ascii="仿宋" w:hAnsi="仿宋" w:eastAsia="仿宋" w:cs="仿宋"/>
          <w:szCs w:val="32"/>
          <w:lang w:val="en-US" w:eastAsia="zh-CN"/>
        </w:rPr>
        <w:t>对照宁都县政府</w:t>
      </w:r>
      <w:r>
        <w:rPr>
          <w:rFonts w:hint="default" w:ascii="仿宋" w:hAnsi="仿宋" w:eastAsia="仿宋" w:cs="仿宋"/>
          <w:szCs w:val="32"/>
          <w:lang w:val="en-US" w:eastAsia="zh-CN"/>
        </w:rPr>
        <w:t>印发</w:t>
      </w:r>
      <w:r>
        <w:rPr>
          <w:rFonts w:hint="eastAsia" w:ascii="仿宋" w:hAnsi="仿宋" w:eastAsia="仿宋" w:cs="仿宋"/>
          <w:szCs w:val="32"/>
          <w:lang w:val="en-US" w:eastAsia="zh-CN"/>
        </w:rPr>
        <w:t>的</w:t>
      </w:r>
      <w:r>
        <w:rPr>
          <w:rFonts w:hint="default" w:ascii="仿宋" w:hAnsi="仿宋" w:eastAsia="仿宋" w:cs="仿宋"/>
          <w:szCs w:val="32"/>
          <w:lang w:val="en-US" w:eastAsia="zh-CN"/>
        </w:rPr>
        <w:t>测评问题及整改通报</w:t>
      </w:r>
      <w:r>
        <w:rPr>
          <w:rFonts w:hint="eastAsia" w:ascii="仿宋" w:hAnsi="仿宋" w:eastAsia="仿宋" w:cs="仿宋"/>
          <w:szCs w:val="32"/>
          <w:lang w:val="en-US" w:eastAsia="zh-CN"/>
        </w:rPr>
        <w:t>情况</w:t>
      </w:r>
      <w:r>
        <w:rPr>
          <w:rFonts w:hint="default" w:ascii="仿宋" w:hAnsi="仿宋" w:eastAsia="仿宋" w:cs="仿宋"/>
          <w:szCs w:val="32"/>
          <w:lang w:val="en-US" w:eastAsia="zh-CN"/>
        </w:rPr>
        <w:t>，</w:t>
      </w:r>
      <w:r>
        <w:rPr>
          <w:rFonts w:hint="eastAsia" w:ascii="仿宋" w:hAnsi="仿宋" w:eastAsia="仿宋" w:cs="仿宋"/>
          <w:szCs w:val="32"/>
          <w:lang w:val="en-US" w:eastAsia="zh-CN"/>
        </w:rPr>
        <w:t>完成</w:t>
      </w:r>
      <w:r>
        <w:rPr>
          <w:rFonts w:hint="default" w:ascii="仿宋" w:hAnsi="仿宋" w:eastAsia="仿宋" w:cs="仿宋"/>
          <w:szCs w:val="32"/>
          <w:lang w:val="en-US" w:eastAsia="zh-CN"/>
        </w:rPr>
        <w:t>整改任务要求。</w:t>
      </w:r>
      <w:r>
        <w:rPr>
          <w:rFonts w:hint="eastAsia" w:ascii="仿宋" w:hAnsi="仿宋" w:eastAsia="仿宋" w:cs="仿宋"/>
          <w:szCs w:val="32"/>
          <w:lang w:val="en-US" w:eastAsia="zh-CN"/>
        </w:rPr>
        <w:t>2021</w:t>
      </w:r>
      <w:r>
        <w:rPr>
          <w:rFonts w:hint="default" w:ascii="仿宋" w:hAnsi="仿宋" w:eastAsia="仿宋" w:cs="仿宋"/>
          <w:szCs w:val="32"/>
          <w:lang w:val="en-US" w:eastAsia="zh-CN"/>
        </w:rPr>
        <w:t>年，我</w:t>
      </w:r>
      <w:r>
        <w:rPr>
          <w:rFonts w:hint="eastAsia" w:ascii="仿宋" w:hAnsi="仿宋" w:eastAsia="仿宋" w:cs="仿宋"/>
          <w:szCs w:val="32"/>
          <w:lang w:val="en-US" w:eastAsia="zh-CN"/>
        </w:rPr>
        <w:t>局</w:t>
      </w:r>
      <w:r>
        <w:rPr>
          <w:rFonts w:hint="default" w:ascii="仿宋" w:hAnsi="仿宋" w:eastAsia="仿宋" w:cs="仿宋"/>
          <w:szCs w:val="32"/>
          <w:lang w:val="en-US" w:eastAsia="zh-CN"/>
        </w:rPr>
        <w:t>未发生重大网络安全事件，未发生因不履行政务公开义务而发生的责任追究情况。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Cs w:val="32"/>
        </w:rPr>
      </w:pPr>
      <w:r>
        <w:rPr>
          <w:rFonts w:hint="eastAsia" w:ascii="黑体" w:hAnsi="黑体" w:eastAsia="黑体" w:cs="黑体"/>
          <w:bCs/>
          <w:szCs w:val="32"/>
        </w:rPr>
        <w:t>主动公开政府信息情况</w:t>
      </w:r>
    </w:p>
    <w:tbl>
      <w:tblPr>
        <w:tblStyle w:val="5"/>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Layout w:type="fixed"/>
        <w:tblCellMar>
          <w:top w:w="0" w:type="dxa"/>
          <w:left w:w="108" w:type="dxa"/>
          <w:bottom w:w="0" w:type="dxa"/>
          <w:right w:w="108" w:type="dxa"/>
        </w:tblCellMar>
      </w:tblPr>
      <w:tblGrid>
        <w:gridCol w:w="2180"/>
        <w:gridCol w:w="2077"/>
        <w:gridCol w:w="1744"/>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641" w:hRule="atLeast"/>
          <w:jc w:val="center"/>
        </w:trPr>
        <w:tc>
          <w:tcPr>
            <w:tcW w:w="9785" w:type="dxa"/>
            <w:gridSpan w:val="4"/>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auto"/>
                <w:sz w:val="24"/>
                <w:szCs w:val="24"/>
                <w:highlight w:val="lightGray"/>
              </w:rPr>
            </w:pPr>
            <w:r>
              <w:rPr>
                <w:rFonts w:hint="eastAsia" w:ascii="仿宋" w:hAnsi="仿宋" w:eastAsia="仿宋" w:cs="仿宋"/>
                <w:color w:val="auto"/>
                <w:sz w:val="24"/>
                <w:szCs w:val="24"/>
                <w:highlight w:val="none"/>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626"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信息内容</w:t>
            </w:r>
          </w:p>
        </w:tc>
        <w:tc>
          <w:tcPr>
            <w:tcW w:w="207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本年制发件数</w:t>
            </w:r>
          </w:p>
        </w:tc>
        <w:tc>
          <w:tcPr>
            <w:tcW w:w="174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本年废止件数</w:t>
            </w:r>
          </w:p>
        </w:tc>
        <w:tc>
          <w:tcPr>
            <w:tcW w:w="378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476"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规章</w:t>
            </w:r>
          </w:p>
        </w:tc>
        <w:tc>
          <w:tcPr>
            <w:tcW w:w="207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74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378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行政规范性文件</w:t>
            </w:r>
          </w:p>
        </w:tc>
        <w:tc>
          <w:tcPr>
            <w:tcW w:w="207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74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378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785" w:type="dxa"/>
            <w:gridSpan w:val="4"/>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行政许可</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785" w:type="dxa"/>
            <w:gridSpan w:val="4"/>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行政处罚</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行政强制</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785" w:type="dxa"/>
            <w:gridSpan w:val="4"/>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8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行政事业性收费</w:t>
            </w:r>
          </w:p>
        </w:tc>
        <w:tc>
          <w:tcPr>
            <w:tcW w:w="7605"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40" w:firstLineChars="200"/>
        <w:jc w:val="both"/>
        <w:textAlignment w:val="auto"/>
        <w:rPr>
          <w:rFonts w:hint="eastAsia" w:ascii="黑体" w:hAnsi="黑体" w:eastAsia="黑体" w:cs="仿宋_GB2312"/>
          <w:bCs/>
          <w:szCs w:val="32"/>
        </w:rPr>
      </w:pPr>
      <w:r>
        <w:rPr>
          <w:rFonts w:hint="eastAsia" w:ascii="黑体" w:hAnsi="黑体" w:eastAsia="黑体" w:cs="仿宋_GB2312"/>
          <w:bCs/>
          <w:szCs w:val="32"/>
        </w:rPr>
        <w:t>收到和处理政府信息公开申请情况</w:t>
      </w:r>
    </w:p>
    <w:tbl>
      <w:tblPr>
        <w:tblStyle w:val="5"/>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Layout w:type="fixed"/>
        <w:tblCellMar>
          <w:top w:w="0" w:type="dxa"/>
          <w:left w:w="108" w:type="dxa"/>
          <w:bottom w:w="0" w:type="dxa"/>
          <w:right w:w="108" w:type="dxa"/>
        </w:tblCellMar>
      </w:tblPr>
      <w:tblGrid>
        <w:gridCol w:w="889"/>
        <w:gridCol w:w="825"/>
        <w:gridCol w:w="2438"/>
        <w:gridCol w:w="901"/>
        <w:gridCol w:w="732"/>
        <w:gridCol w:w="750"/>
        <w:gridCol w:w="787"/>
        <w:gridCol w:w="904"/>
        <w:gridCol w:w="593"/>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448" w:hRule="atLeast"/>
          <w:jc w:val="center"/>
        </w:trPr>
        <w:tc>
          <w:tcPr>
            <w:tcW w:w="4152" w:type="dxa"/>
            <w:gridSpan w:val="3"/>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5667" w:type="dxa"/>
            <w:gridSpan w:val="7"/>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554" w:hRule="atLeast"/>
          <w:jc w:val="center"/>
        </w:trPr>
        <w:tc>
          <w:tcPr>
            <w:tcW w:w="4152" w:type="dxa"/>
            <w:gridSpan w:val="3"/>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901"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自然人</w:t>
            </w:r>
          </w:p>
        </w:tc>
        <w:tc>
          <w:tcPr>
            <w:tcW w:w="3766" w:type="dxa"/>
            <w:gridSpan w:val="5"/>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法人或其他组织</w:t>
            </w:r>
          </w:p>
        </w:tc>
        <w:tc>
          <w:tcPr>
            <w:tcW w:w="1000"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312" w:hRule="atLeast"/>
          <w:jc w:val="center"/>
        </w:trPr>
        <w:tc>
          <w:tcPr>
            <w:tcW w:w="4152" w:type="dxa"/>
            <w:gridSpan w:val="3"/>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901"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商业企业</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科研机构</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社会公益组织</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法律服务机构</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其他</w:t>
            </w:r>
          </w:p>
        </w:tc>
        <w:tc>
          <w:tcPr>
            <w:tcW w:w="1000"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4152"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4152"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三．本年度办理结果</w:t>
            </w:r>
          </w:p>
        </w:tc>
        <w:tc>
          <w:tcPr>
            <w:tcW w:w="3263" w:type="dxa"/>
            <w:gridSpan w:val="2"/>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（一）予以公开</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3263" w:type="dxa"/>
            <w:gridSpan w:val="2"/>
            <w:shd w:val="clear" w:color="auto" w:fill="DEEBF6" w:themeFill="accent1" w:themeFillTint="32"/>
            <w:noWrap/>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部分公开（区分处理的，只计这一情形，不计其他情形）</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（三）不予公开</w:t>
            </w: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1.属于国家秘密</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6"/>
                <w:sz w:val="24"/>
                <w:szCs w:val="24"/>
              </w:rPr>
            </w:pPr>
            <w:r>
              <w:rPr>
                <w:rFonts w:hint="eastAsia" w:ascii="仿宋" w:hAnsi="仿宋" w:eastAsia="仿宋" w:cs="仿宋"/>
                <w:spacing w:val="-16"/>
                <w:sz w:val="24"/>
                <w:szCs w:val="24"/>
              </w:rPr>
              <w:t>3.危及“三安全一稳定”</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518" w:hRule="atLeast"/>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6"/>
                <w:sz w:val="24"/>
                <w:szCs w:val="24"/>
              </w:rPr>
            </w:pPr>
            <w:r>
              <w:rPr>
                <w:rFonts w:hint="eastAsia" w:ascii="仿宋" w:hAnsi="仿宋" w:eastAsia="仿宋" w:cs="仿宋"/>
                <w:spacing w:val="-16"/>
                <w:sz w:val="24"/>
                <w:szCs w:val="24"/>
              </w:rPr>
              <w:t>4.保护第三方合法权益</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pacing w:val="-16"/>
                <w:sz w:val="24"/>
                <w:szCs w:val="24"/>
              </w:rPr>
              <w:t>6.属于四类过程性信息</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（四）无法提供</w:t>
            </w: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864" w:hRule="atLeast"/>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（五）不予处理</w:t>
            </w: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6"/>
                <w:sz w:val="24"/>
                <w:szCs w:val="24"/>
              </w:rPr>
            </w:pPr>
            <w:r>
              <w:rPr>
                <w:rFonts w:hint="eastAsia" w:ascii="仿宋" w:hAnsi="仿宋" w:eastAsia="仿宋" w:cs="仿宋"/>
                <w:spacing w:val="-16"/>
                <w:sz w:val="24"/>
                <w:szCs w:val="24"/>
              </w:rPr>
              <w:t>1.信访举报投诉类申请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2.重复申请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419" w:hRule="atLeast"/>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6"/>
                <w:sz w:val="24"/>
                <w:szCs w:val="24"/>
              </w:rPr>
            </w:pPr>
            <w:r>
              <w:rPr>
                <w:rFonts w:hint="eastAsia" w:ascii="仿宋" w:hAnsi="仿宋" w:eastAsia="仿宋" w:cs="仿宋"/>
                <w:spacing w:val="-16"/>
                <w:sz w:val="24"/>
                <w:szCs w:val="24"/>
              </w:rPr>
              <w:t>3.要求提供公开出版物</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588" w:hRule="atLeast"/>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814" w:hRule="atLeast"/>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2"/>
                <w:sz w:val="24"/>
                <w:szCs w:val="24"/>
              </w:rPr>
            </w:pPr>
            <w:r>
              <w:rPr>
                <w:rFonts w:hint="eastAsia" w:ascii="仿宋" w:hAnsi="仿宋" w:eastAsia="仿宋" w:cs="仿宋"/>
                <w:spacing w:val="-12"/>
                <w:sz w:val="24"/>
                <w:szCs w:val="24"/>
              </w:rPr>
              <w:t>5.要求行政机关确认或重新出具已获取信息</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（六）其他处理</w:t>
            </w: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pacing w:val="-16"/>
                <w:sz w:val="24"/>
                <w:szCs w:val="24"/>
              </w:rPr>
            </w:pPr>
            <w:r>
              <w:rPr>
                <w:rFonts w:hint="eastAsia" w:ascii="仿宋" w:hAnsi="仿宋" w:eastAsia="仿宋" w:cs="仿宋"/>
                <w:spacing w:val="-16"/>
                <w:sz w:val="24"/>
                <w:szCs w:val="24"/>
              </w:rPr>
              <w:t>2.申请人逾期未按收费通知要求缴纳费用、行政机关不再处理其政府信息公开申请</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82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2438"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3.其他</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jc w:val="center"/>
        </w:trPr>
        <w:tc>
          <w:tcPr>
            <w:tcW w:w="889"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p>
        </w:tc>
        <w:tc>
          <w:tcPr>
            <w:tcW w:w="3263" w:type="dxa"/>
            <w:gridSpan w:val="2"/>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（七）总计</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2" w:type="dxa"/>
            <w:gridSpan w:val="3"/>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901"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2"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5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87"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04"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93"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100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40" w:firstLineChars="200"/>
        <w:jc w:val="both"/>
        <w:textAlignment w:val="auto"/>
        <w:rPr>
          <w:rFonts w:hint="eastAsia" w:ascii="黑体" w:hAnsi="黑体" w:eastAsia="黑体" w:cs="仿宋_GB2312"/>
          <w:bCs/>
          <w:szCs w:val="32"/>
        </w:rPr>
      </w:pPr>
      <w:r>
        <w:rPr>
          <w:rFonts w:hint="eastAsia" w:ascii="黑体" w:hAnsi="黑体" w:eastAsia="黑体" w:cs="仿宋_GB2312"/>
          <w:bCs/>
          <w:szCs w:val="32"/>
        </w:rPr>
        <w:t>政府信息公开行政复议、行政诉讼情况</w:t>
      </w:r>
    </w:p>
    <w:tbl>
      <w:tblPr>
        <w:tblStyle w:val="5"/>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Layout w:type="fixed"/>
        <w:tblCellMar>
          <w:top w:w="0" w:type="dxa"/>
          <w:left w:w="108" w:type="dxa"/>
          <w:bottom w:w="0" w:type="dxa"/>
          <w:right w:w="108" w:type="dxa"/>
        </w:tblCellMar>
      </w:tblPr>
      <w:tblGrid>
        <w:gridCol w:w="666"/>
        <w:gridCol w:w="666"/>
        <w:gridCol w:w="666"/>
        <w:gridCol w:w="666"/>
        <w:gridCol w:w="675"/>
        <w:gridCol w:w="666"/>
        <w:gridCol w:w="666"/>
        <w:gridCol w:w="666"/>
        <w:gridCol w:w="666"/>
        <w:gridCol w:w="675"/>
        <w:gridCol w:w="666"/>
        <w:gridCol w:w="666"/>
        <w:gridCol w:w="666"/>
        <w:gridCol w:w="666"/>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BF6" w:themeFill="accent1" w:themeFillTint="32"/>
          <w:tblCellMar>
            <w:top w:w="0" w:type="dxa"/>
            <w:left w:w="108" w:type="dxa"/>
            <w:bottom w:w="0" w:type="dxa"/>
            <w:right w:w="108" w:type="dxa"/>
          </w:tblCellMar>
        </w:tblPrEx>
        <w:trPr>
          <w:trHeight w:val="342" w:hRule="atLeast"/>
          <w:jc w:val="center"/>
        </w:trPr>
        <w:tc>
          <w:tcPr>
            <w:tcW w:w="3339" w:type="dxa"/>
            <w:gridSpan w:val="5"/>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行政复议</w:t>
            </w:r>
          </w:p>
        </w:tc>
        <w:tc>
          <w:tcPr>
            <w:tcW w:w="6463" w:type="dxa"/>
            <w:gridSpan w:val="10"/>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66"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结果维持</w:t>
            </w:r>
          </w:p>
        </w:tc>
        <w:tc>
          <w:tcPr>
            <w:tcW w:w="666"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666"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666"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675" w:type="dxa"/>
            <w:vMerge w:val="restart"/>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总计</w:t>
            </w:r>
          </w:p>
        </w:tc>
        <w:tc>
          <w:tcPr>
            <w:tcW w:w="3339" w:type="dxa"/>
            <w:gridSpan w:val="5"/>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3124" w:type="dxa"/>
            <w:gridSpan w:val="5"/>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666"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666"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666"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666"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675" w:type="dxa"/>
            <w:vMerge w:val="continue"/>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结果维持</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675"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总计</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结果维持</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46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75"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75"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66"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60" w:type="dxa"/>
            <w:shd w:val="clear" w:color="auto" w:fill="DEEBF6" w:themeFill="accent1" w:themeFillTint="3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黑体" w:hAnsi="黑体" w:eastAsia="黑体" w:cs="黑体"/>
          <w:bCs/>
          <w:szCs w:val="32"/>
        </w:rPr>
      </w:pPr>
      <w:r>
        <w:rPr>
          <w:rFonts w:hint="eastAsia" w:ascii="黑体" w:hAnsi="黑体" w:eastAsia="黑体" w:cs="黑体"/>
          <w:bCs/>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存在问题：</w:t>
      </w:r>
      <w:r>
        <w:rPr>
          <w:rFonts w:hint="default" w:ascii="仿宋" w:hAnsi="仿宋" w:eastAsia="仿宋" w:cs="仿宋"/>
          <w:szCs w:val="32"/>
          <w:lang w:val="en-US" w:eastAsia="zh-CN"/>
        </w:rPr>
        <w:t>一是公开形式不够丰富</w:t>
      </w:r>
      <w:r>
        <w:rPr>
          <w:rFonts w:hint="eastAsia" w:ascii="仿宋" w:hAnsi="仿宋" w:eastAsia="仿宋" w:cs="仿宋"/>
          <w:szCs w:val="32"/>
          <w:lang w:val="en-US" w:eastAsia="zh-CN"/>
        </w:rPr>
        <w:t>，</w:t>
      </w:r>
      <w:r>
        <w:rPr>
          <w:rFonts w:hint="default" w:ascii="仿宋" w:hAnsi="仿宋" w:eastAsia="仿宋" w:cs="仿宋"/>
          <w:szCs w:val="32"/>
          <w:lang w:val="en-US" w:eastAsia="zh-CN"/>
        </w:rPr>
        <w:t>二是</w:t>
      </w:r>
      <w:r>
        <w:rPr>
          <w:rFonts w:hint="eastAsia" w:ascii="仿宋" w:hAnsi="仿宋" w:eastAsia="仿宋" w:cs="仿宋"/>
          <w:szCs w:val="32"/>
          <w:lang w:val="en-US" w:eastAsia="zh-CN"/>
        </w:rPr>
        <w:t>工作人员不稳定</w:t>
      </w:r>
      <w:r>
        <w:rPr>
          <w:rFonts w:hint="default"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szCs w:val="32"/>
          <w:lang w:val="en-US" w:eastAsia="zh-CN"/>
        </w:rPr>
      </w:pPr>
      <w:r>
        <w:rPr>
          <w:rFonts w:hint="default" w:ascii="仿宋" w:hAnsi="仿宋" w:eastAsia="仿宋" w:cs="仿宋"/>
          <w:szCs w:val="32"/>
          <w:lang w:val="en-US" w:eastAsia="zh-CN"/>
        </w:rPr>
        <w:t>改进措施：</w:t>
      </w:r>
      <w:r>
        <w:rPr>
          <w:rFonts w:hint="eastAsia" w:ascii="仿宋" w:hAnsi="仿宋" w:eastAsia="仿宋" w:cs="仿宋"/>
          <w:szCs w:val="32"/>
          <w:lang w:val="en-US" w:eastAsia="zh-CN"/>
        </w:rPr>
        <w:t>一是善用视频、图解创新解读。二是落实工作人员的培训，提高思想意识和业务水平，</w:t>
      </w:r>
      <w:r>
        <w:rPr>
          <w:rFonts w:hint="default" w:ascii="仿宋" w:hAnsi="仿宋" w:eastAsia="仿宋" w:cs="仿宋"/>
          <w:szCs w:val="32"/>
          <w:lang w:val="en-US" w:eastAsia="zh-CN"/>
        </w:rPr>
        <w:t>确保政府信息公开各项工作落实、落地、落细。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黑体" w:hAnsi="黑体" w:eastAsia="黑体" w:cs="仿宋_GB2312"/>
          <w:bCs/>
          <w:szCs w:val="32"/>
        </w:rPr>
      </w:pPr>
      <w:r>
        <w:rPr>
          <w:rFonts w:hint="eastAsia" w:ascii="黑体" w:hAnsi="黑体" w:eastAsia="黑体" w:cs="仿宋_GB2312"/>
          <w:bCs/>
          <w:szCs w:val="32"/>
        </w:rPr>
        <w:t>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 w:hAnsi="楷体" w:eastAsia="楷体" w:cs="楷体"/>
          <w:szCs w:val="32"/>
          <w:lang w:val="en-US" w:eastAsia="zh-CN"/>
        </w:rPr>
      </w:pPr>
      <w:r>
        <w:rPr>
          <w:rFonts w:hint="eastAsia" w:ascii="楷体" w:hAnsi="楷体" w:eastAsia="楷体" w:cs="楷体"/>
          <w:szCs w:val="32"/>
          <w:lang w:val="en-US" w:eastAsia="zh-CN"/>
        </w:rPr>
        <w:t>(一)需要报告的其他事项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2021年度宁都生态环境局没有需要报告的其他事项。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 w:hAnsi="楷体" w:eastAsia="楷体" w:cs="楷体"/>
          <w:szCs w:val="32"/>
          <w:lang w:val="en-US" w:eastAsia="zh-CN"/>
        </w:rPr>
      </w:pPr>
      <w:r>
        <w:rPr>
          <w:rFonts w:hint="eastAsia" w:ascii="楷体" w:hAnsi="楷体" w:eastAsia="楷体" w:cs="楷体"/>
          <w:szCs w:val="32"/>
          <w:lang w:val="en-US" w:eastAsia="zh-CN"/>
        </w:rPr>
        <w:t>(二)收取信息处理费的情况,在此专门报告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2021年度宁都生态环境局无收取信息处理费的情况。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 w:hAnsi="仿宋" w:eastAsia="仿宋" w:cs="仿宋"/>
          <w:lang w:eastAsia="zh-CN"/>
        </w:rPr>
      </w:pPr>
      <w:r>
        <w:rPr>
          <w:rFonts w:hint="eastAsia" w:ascii="仿宋" w:hAnsi="仿宋" w:eastAsia="仿宋" w:cs="仿宋"/>
          <w:lang w:eastAsia="zh-CN"/>
        </w:rPr>
        <w:t>赣州市宁都生态环境局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lang w:val="en-US" w:eastAsia="zh-CN"/>
        </w:rPr>
      </w:pPr>
      <w:r>
        <w:rPr>
          <w:rFonts w:hint="eastAsia" w:ascii="仿宋" w:hAnsi="仿宋" w:eastAsia="仿宋" w:cs="仿宋"/>
          <w:lang w:val="en-US" w:eastAsia="zh-CN"/>
        </w:rPr>
        <w:t xml:space="preserve">                                2022年1月19日</w:t>
      </w:r>
    </w:p>
    <w:sectPr>
      <w:footerReference r:id="rId3" w:type="default"/>
      <w:pgSz w:w="11906" w:h="16838"/>
      <w:pgMar w:top="2098" w:right="1587" w:bottom="2098" w:left="1587" w:header="851" w:footer="130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CA9B87-06FF-416E-A6A8-54E05BA473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1D54A1D-59D2-4B4E-8EC8-322A2082485E}"/>
  </w:font>
  <w:font w:name="方正小标宋简体">
    <w:panose1 w:val="03000509000000000000"/>
    <w:charset w:val="86"/>
    <w:family w:val="script"/>
    <w:pitch w:val="default"/>
    <w:sig w:usb0="00000001" w:usb1="080E0000" w:usb2="00000000" w:usb3="00000000" w:csb0="00040000" w:csb1="00000000"/>
    <w:embedRegular r:id="rId3" w:fontKey="{4E9A5B71-E10E-4DBC-9502-8C5E9790021F}"/>
  </w:font>
  <w:font w:name="仿宋">
    <w:panose1 w:val="02010609060101010101"/>
    <w:charset w:val="86"/>
    <w:family w:val="auto"/>
    <w:pitch w:val="default"/>
    <w:sig w:usb0="800002BF" w:usb1="38CF7CFA" w:usb2="00000016" w:usb3="00000000" w:csb0="00040001" w:csb1="00000000"/>
    <w:embedRegular r:id="rId4" w:fontKey="{57837AA1-0846-43AF-B28F-07661E72293B}"/>
  </w:font>
  <w:font w:name="楷体">
    <w:panose1 w:val="02010609060101010101"/>
    <w:charset w:val="86"/>
    <w:family w:val="auto"/>
    <w:pitch w:val="default"/>
    <w:sig w:usb0="800002BF" w:usb1="38CF7CFA" w:usb2="00000016" w:usb3="00000000" w:csb0="00040001" w:csb1="00000000"/>
    <w:embedRegular r:id="rId5" w:fontKey="{8E7BA485-DAAD-44D4-888C-E7076B8FF8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67232"/>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45C39"/>
    <w:multiLevelType w:val="singleLevel"/>
    <w:tmpl w:val="F7345C39"/>
    <w:lvl w:ilvl="0" w:tentative="0">
      <w:start w:val="1"/>
      <w:numFmt w:val="chineseCounting"/>
      <w:suff w:val="nothing"/>
      <w:lvlText w:val="%1、"/>
      <w:lvlJc w:val="left"/>
      <w:rPr>
        <w:rFonts w:hint="eastAsia"/>
      </w:rPr>
    </w:lvl>
  </w:abstractNum>
  <w:abstractNum w:abstractNumId="1">
    <w:nsid w:val="7BF14DEA"/>
    <w:multiLevelType w:val="singleLevel"/>
    <w:tmpl w:val="7BF14DE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DgzODIwMmM0ZjI1OGIyYTIwYWJjYmRiM2E1MTIifQ=="/>
  </w:docVars>
  <w:rsids>
    <w:rsidRoot w:val="193B529E"/>
    <w:rsid w:val="02F76F9E"/>
    <w:rsid w:val="0A6F6B32"/>
    <w:rsid w:val="0D556EB4"/>
    <w:rsid w:val="0FE7186E"/>
    <w:rsid w:val="10DE1E58"/>
    <w:rsid w:val="13FD26C8"/>
    <w:rsid w:val="193B529E"/>
    <w:rsid w:val="1DAB4D05"/>
    <w:rsid w:val="243840CB"/>
    <w:rsid w:val="24CC7A0A"/>
    <w:rsid w:val="28E75DA2"/>
    <w:rsid w:val="29525621"/>
    <w:rsid w:val="2A873154"/>
    <w:rsid w:val="2BC35B93"/>
    <w:rsid w:val="2FA247D2"/>
    <w:rsid w:val="315E1BF3"/>
    <w:rsid w:val="3546609D"/>
    <w:rsid w:val="35AF3ED6"/>
    <w:rsid w:val="36A933E4"/>
    <w:rsid w:val="3CD62C93"/>
    <w:rsid w:val="42240501"/>
    <w:rsid w:val="43F52D3E"/>
    <w:rsid w:val="44DD1DA6"/>
    <w:rsid w:val="45A44CB1"/>
    <w:rsid w:val="45D60A99"/>
    <w:rsid w:val="49C94FF1"/>
    <w:rsid w:val="4D4E6F66"/>
    <w:rsid w:val="50FB0566"/>
    <w:rsid w:val="51CB489B"/>
    <w:rsid w:val="58F04113"/>
    <w:rsid w:val="5C7548A4"/>
    <w:rsid w:val="61576263"/>
    <w:rsid w:val="639E38B6"/>
    <w:rsid w:val="6810519A"/>
    <w:rsid w:val="6942337C"/>
    <w:rsid w:val="6A5E78F8"/>
    <w:rsid w:val="6B774011"/>
    <w:rsid w:val="6C8B1A1E"/>
    <w:rsid w:val="6D535020"/>
    <w:rsid w:val="75597661"/>
    <w:rsid w:val="7CD52CCB"/>
    <w:rsid w:val="7F556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4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5</Pages>
  <Words>1847</Words>
  <Characters>1948</Characters>
  <Lines>0</Lines>
  <Paragraphs>0</Paragraphs>
  <TotalTime>29</TotalTime>
  <ScaleCrop>false</ScaleCrop>
  <LinksUpToDate>false</LinksUpToDate>
  <CharactersWithSpaces>1980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2021-12-10T03:06:00Z</dcterms:created>
  <dc:creator>银朵儿</dc:creator>
  <cp:lastModifiedBy>WPS_1666164809</cp:lastModifiedBy>
  <cp:lastPrinted>2022-01-21T06:59:00Z</cp:lastPrinted>
  <dcterms:modified xsi:type="dcterms:W3CDTF">2022-12-21T10:57:29Z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EB5B678FC7C74FEBB1A76EFDA4A64F30</vt:lpwstr>
  </property>
</Properties>
</file>