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签发：刘家辉                 宁卫健提字〔2022〕7号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关于县政协十六届二次会议第71号提案的答复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尊敬的陈祖联委员：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 w:cs="仿宋"/>
          <w:sz w:val="32"/>
          <w:szCs w:val="32"/>
        </w:rPr>
        <w:t>提出的《关于提高乡村医生待遇及保障的建议》的提案收悉，现答复如下：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目前乡村医生的收入来源三部分，一是基本公共卫生服务收入（2022年基本公共卫生服务项目人均经费标准为84元，将40%工作落实到村卫生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 xml:space="preserve">，乡村医生根据项目完成情况考核发放）；二是实施国家基本药物制度给予的定额补助；三是一般诊疗费（由居民医保基金支付）。此外在在岗乡村医生每年还有人均1800元的补助。年龄超过60岁以上的在岗村医每月有80元的补助，离岗村医则每年补助3600元。形成了多举出并举的保障网。加上乡村医生的基本医疗业务收入，村医年均收入达到5万元左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关于乡村医生后备队伍培养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近年来，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</w:rPr>
        <w:t>多批次开展了农村订单定向医学生免费培养工作，订单生毕业后安排在村卫生室，充实基层人才。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加快现有卫技人员的培养步伐，减少人员流失。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感谢你对我县卫生健康事业的关心与关注！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附：办理情况征询意见表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宁都县卫生健康委员会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2022年11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抄送：县政协提案委、县政府督查室。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OTE4ZjRmY2JhOGZhNzhlNWVmNTAxMDM0ZGU2NDgifQ=="/>
  </w:docVars>
  <w:rsids>
    <w:rsidRoot w:val="005F239D"/>
    <w:rsid w:val="000D4AA9"/>
    <w:rsid w:val="003D42E4"/>
    <w:rsid w:val="004C2C34"/>
    <w:rsid w:val="005C0C72"/>
    <w:rsid w:val="005F239D"/>
    <w:rsid w:val="006E0BFE"/>
    <w:rsid w:val="00C25236"/>
    <w:rsid w:val="00D2417D"/>
    <w:rsid w:val="07952A44"/>
    <w:rsid w:val="0E84411D"/>
    <w:rsid w:val="1E480248"/>
    <w:rsid w:val="467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444</Words>
  <Characters>467</Characters>
  <Lines>3</Lines>
  <Paragraphs>1</Paragraphs>
  <TotalTime>69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2022-11-19T00:19:00Z</dcterms:created>
  <dc:creator>微软用户</dc:creator>
  <cp:lastModifiedBy>user</cp:lastModifiedBy>
  <dcterms:modified xsi:type="dcterms:W3CDTF">2022-11-20T08:33:31Z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555E16041CC24D00B5F6E9C24447220C</vt:lpwstr>
  </property>
</Properties>
</file>