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b/>
          <w:sz w:val="30"/>
          <w:szCs w:val="30"/>
        </w:rPr>
      </w:pPr>
      <w:bookmarkStart w:id="0" w:name="_GoBack"/>
      <w:bookmarkEnd w:id="0"/>
      <w:r>
        <w:rPr>
          <w:rFonts w:hint="eastAsia" w:ascii="仿宋" w:hAnsi="仿宋" w:eastAsia="仿宋"/>
          <w:b/>
          <w:sz w:val="30"/>
          <w:szCs w:val="30"/>
          <w:lang w:eastAsia="zh-CN"/>
        </w:rPr>
        <w:t>宁都县工业园区管理委员会</w:t>
      </w:r>
      <w:r>
        <w:rPr>
          <w:rFonts w:ascii="仿宋" w:hAnsi="仿宋" w:eastAsia="仿宋"/>
          <w:b/>
          <w:sz w:val="30"/>
          <w:szCs w:val="30"/>
        </w:rPr>
        <w:t>2019</w:t>
      </w:r>
      <w:r>
        <w:rPr>
          <w:rFonts w:hint="eastAsia" w:ascii="仿宋" w:hAnsi="仿宋" w:eastAsia="仿宋"/>
          <w:b/>
          <w:sz w:val="30"/>
          <w:szCs w:val="30"/>
        </w:rPr>
        <w:t>年度部门决算</w:t>
      </w:r>
    </w:p>
    <w:p>
      <w:pPr>
        <w:jc w:val="center"/>
        <w:rPr>
          <w:rFonts w:ascii="仿宋" w:hAnsi="仿宋" w:eastAsia="仿宋"/>
          <w:b/>
          <w:sz w:val="30"/>
          <w:szCs w:val="30"/>
        </w:rPr>
      </w:pPr>
      <w:r>
        <w:rPr>
          <w:rFonts w:hint="eastAsia" w:ascii="仿宋" w:hAnsi="仿宋" w:eastAsia="仿宋"/>
          <w:b/>
          <w:sz w:val="30"/>
          <w:szCs w:val="30"/>
        </w:rPr>
        <w:t>目</w:t>
      </w:r>
      <w:r>
        <w:rPr>
          <w:rFonts w:ascii="仿宋" w:hAnsi="仿宋" w:eastAsia="仿宋"/>
          <w:b/>
          <w:sz w:val="30"/>
          <w:szCs w:val="30"/>
        </w:rPr>
        <w:t xml:space="preserve">    </w:t>
      </w:r>
      <w:r>
        <w:rPr>
          <w:rFonts w:hint="eastAsia" w:ascii="仿宋" w:hAnsi="仿宋" w:eastAsia="仿宋"/>
          <w:b/>
          <w:sz w:val="30"/>
          <w:szCs w:val="30"/>
        </w:rPr>
        <w:t>录</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第一部分</w:t>
      </w:r>
      <w:r>
        <w:rPr>
          <w:rFonts w:ascii="仿宋" w:hAnsi="仿宋" w:eastAsia="仿宋"/>
          <w:b/>
          <w:sz w:val="24"/>
          <w:szCs w:val="24"/>
        </w:rPr>
        <w:t xml:space="preserve"> </w:t>
      </w:r>
      <w:r>
        <w:rPr>
          <w:rFonts w:hint="eastAsia" w:ascii="仿宋" w:hAnsi="仿宋" w:eastAsia="仿宋"/>
          <w:b/>
          <w:sz w:val="30"/>
          <w:szCs w:val="30"/>
          <w:lang w:eastAsia="zh-CN"/>
        </w:rPr>
        <w:t>宁都县工业园区管理委员会</w:t>
      </w:r>
      <w:r>
        <w:rPr>
          <w:rFonts w:hint="eastAsia" w:ascii="仿宋" w:hAnsi="仿宋" w:eastAsia="仿宋"/>
          <w:b/>
          <w:sz w:val="24"/>
          <w:szCs w:val="24"/>
        </w:rPr>
        <w:t>部门概况</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一、部门主要职责</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二、部门基本情况</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第二部分</w:t>
      </w:r>
      <w:r>
        <w:rPr>
          <w:rFonts w:ascii="仿宋" w:hAnsi="仿宋" w:eastAsia="仿宋"/>
          <w:b/>
          <w:sz w:val="24"/>
          <w:szCs w:val="24"/>
        </w:rPr>
        <w:t xml:space="preserve">  2019</w:t>
      </w:r>
      <w:r>
        <w:rPr>
          <w:rFonts w:hint="eastAsia" w:ascii="仿宋" w:hAnsi="仿宋" w:eastAsia="仿宋"/>
          <w:b/>
          <w:sz w:val="24"/>
          <w:szCs w:val="24"/>
        </w:rPr>
        <w:t>年度部门决算表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一、收入支出决算总表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二、收入决算表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cs="宋体"/>
          <w:kern w:val="0"/>
          <w:sz w:val="24"/>
          <w:szCs w:val="24"/>
        </w:rPr>
        <w:t>三、支出决算表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cs="宋体"/>
          <w:kern w:val="0"/>
          <w:sz w:val="24"/>
          <w:szCs w:val="24"/>
        </w:rPr>
        <w:t>四、财政拨款收入支出决算总表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五、一般公共预算财政拨款支出决算表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六、一般公共预算财政拨款基本支出决算表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七、一般公共预算财政拨款“三公”经费支出决算表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八、政府性基金预算财政拨款收入支出决算表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九、国有资产占用情况表</w:t>
      </w:r>
    </w:p>
    <w:p>
      <w:pPr>
        <w:spacing w:line="520" w:lineRule="exact"/>
        <w:ind w:firstLine="482" w:firstLineChars="200"/>
        <w:rPr>
          <w:rFonts w:ascii="仿宋" w:hAnsi="仿宋" w:eastAsia="仿宋"/>
          <w:b/>
          <w:sz w:val="24"/>
          <w:szCs w:val="24"/>
        </w:rPr>
      </w:pPr>
      <w:r>
        <w:rPr>
          <w:rFonts w:hint="eastAsia" w:ascii="仿宋" w:hAnsi="仿宋" w:eastAsia="仿宋"/>
          <w:b/>
          <w:sz w:val="24"/>
          <w:szCs w:val="24"/>
        </w:rPr>
        <w:t>第三部分</w:t>
      </w:r>
      <w:r>
        <w:rPr>
          <w:rFonts w:ascii="仿宋" w:hAnsi="仿宋" w:eastAsia="仿宋"/>
          <w:b/>
          <w:sz w:val="24"/>
          <w:szCs w:val="24"/>
        </w:rPr>
        <w:t xml:space="preserve">  2019</w:t>
      </w:r>
      <w:r>
        <w:rPr>
          <w:rFonts w:hint="eastAsia" w:ascii="仿宋" w:hAnsi="仿宋" w:eastAsia="仿宋"/>
          <w:b/>
          <w:sz w:val="24"/>
          <w:szCs w:val="24"/>
        </w:rPr>
        <w:t>年度部门决算情况说明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一、收入决算情况说明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二、支出决算情况说明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三、财政拨款支出决算情况说明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四、一般公共预算财政拨款基本支出决算情况说明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五、一般公共预算财政拨款“三公”经费支出决算情况说明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六、机关运行经费支出情况说明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七、政府采购支出情况说明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八、国有资产占用情况说明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九、预算绩效情况说明</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第四部分</w:t>
      </w:r>
      <w:r>
        <w:rPr>
          <w:rFonts w:ascii="仿宋" w:hAnsi="仿宋" w:eastAsia="仿宋"/>
          <w:b/>
          <w:sz w:val="24"/>
          <w:szCs w:val="24"/>
        </w:rPr>
        <w:t xml:space="preserve">  </w:t>
      </w:r>
      <w:r>
        <w:rPr>
          <w:rFonts w:hint="eastAsia" w:ascii="仿宋" w:hAnsi="仿宋" w:eastAsia="仿宋"/>
          <w:b/>
          <w:sz w:val="24"/>
          <w:szCs w:val="24"/>
        </w:rPr>
        <w:t>名词解释</w:t>
      </w: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第一部分</w:t>
      </w:r>
      <w:r>
        <w:rPr>
          <w:rFonts w:ascii="仿宋" w:hAnsi="仿宋" w:eastAsia="仿宋"/>
          <w:b/>
          <w:sz w:val="24"/>
          <w:szCs w:val="24"/>
        </w:rPr>
        <w:t xml:space="preserve">  </w:t>
      </w:r>
      <w:r>
        <w:rPr>
          <w:rFonts w:hint="eastAsia" w:ascii="仿宋" w:hAnsi="仿宋" w:eastAsia="仿宋"/>
          <w:b/>
          <w:sz w:val="24"/>
          <w:szCs w:val="24"/>
          <w:lang w:eastAsia="zh-CN"/>
        </w:rPr>
        <w:t>宁都县工业园区管理委员会</w:t>
      </w:r>
      <w:r>
        <w:rPr>
          <w:rFonts w:hint="eastAsia" w:ascii="仿宋" w:hAnsi="仿宋" w:eastAsia="仿宋"/>
          <w:b/>
          <w:sz w:val="24"/>
          <w:szCs w:val="24"/>
        </w:rPr>
        <w:t>部门概况</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一、部门主要职能</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一</w:t>
      </w:r>
      <w:r>
        <w:rPr>
          <w:rFonts w:hint="eastAsia" w:ascii="仿宋" w:hAnsi="仿宋" w:eastAsia="仿宋"/>
          <w:sz w:val="24"/>
          <w:szCs w:val="24"/>
        </w:rPr>
        <w:t>）认真贯彻落实省.市.县关于加快工业园区建设的精神，负责县工业园区开发建设、培育壮大工业畜产业。</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二</w:t>
      </w:r>
      <w:r>
        <w:rPr>
          <w:rFonts w:hint="eastAsia" w:ascii="仿宋" w:hAnsi="仿宋" w:eastAsia="仿宋"/>
          <w:sz w:val="24"/>
          <w:szCs w:val="24"/>
        </w:rPr>
        <w:t>）负责园区的基础设施建设.市政管理.园区绿化.环境保护等工作。</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三</w:t>
      </w:r>
      <w:r>
        <w:rPr>
          <w:rFonts w:hint="eastAsia" w:ascii="仿宋" w:hAnsi="仿宋" w:eastAsia="仿宋"/>
          <w:sz w:val="24"/>
          <w:szCs w:val="24"/>
        </w:rPr>
        <w:t>）组织协调园区建设用地的规划，负责园区开发建设，统一管理，保证土地资源集约节约合理利用。</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四</w:t>
      </w:r>
      <w:r>
        <w:rPr>
          <w:rFonts w:hint="eastAsia" w:ascii="仿宋" w:hAnsi="仿宋" w:eastAsia="仿宋"/>
          <w:sz w:val="24"/>
          <w:szCs w:val="24"/>
        </w:rPr>
        <w:t>）制定园区产业发展规划，依照有关规定做好入园项目的审核、考察、评估、洽谈、签约工作。</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五</w:t>
      </w:r>
      <w:r>
        <w:rPr>
          <w:rFonts w:hint="eastAsia" w:ascii="仿宋" w:hAnsi="仿宋" w:eastAsia="仿宋"/>
          <w:sz w:val="24"/>
          <w:szCs w:val="24"/>
        </w:rPr>
        <w:t>）根据国家有关法律、法规和政策，制定园区管理制度，理办法和工作规章。</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六</w:t>
      </w:r>
      <w:r>
        <w:rPr>
          <w:rFonts w:hint="eastAsia" w:ascii="仿宋" w:hAnsi="仿宋" w:eastAsia="仿宋"/>
          <w:sz w:val="24"/>
          <w:szCs w:val="24"/>
        </w:rPr>
        <w:t>）负责园区经济和社会事业的各项统计工作。</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七</w:t>
      </w:r>
      <w:r>
        <w:rPr>
          <w:rFonts w:hint="eastAsia" w:ascii="仿宋" w:hAnsi="仿宋" w:eastAsia="仿宋"/>
          <w:sz w:val="24"/>
          <w:szCs w:val="24"/>
        </w:rPr>
        <w:t>）积极协调有关部门及乡镇关系，做好入园企业的产前、产中、产后服务工作，为工业园区创造优良的投资环境，为入园企业提供良好的服务。</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二、部门基本情况</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纳入本套部门决算汇编范围的单位共</w:t>
      </w:r>
      <w:r>
        <w:rPr>
          <w:rFonts w:ascii="仿宋" w:hAnsi="仿宋" w:eastAsia="仿宋"/>
          <w:sz w:val="24"/>
          <w:szCs w:val="24"/>
        </w:rPr>
        <w:t xml:space="preserve"> </w:t>
      </w:r>
      <w:r>
        <w:rPr>
          <w:rFonts w:hint="eastAsia" w:ascii="仿宋" w:hAnsi="仿宋" w:eastAsia="仿宋"/>
          <w:sz w:val="24"/>
          <w:szCs w:val="24"/>
          <w:lang w:val="en-US" w:eastAsia="zh-CN"/>
        </w:rPr>
        <w:t>1</w:t>
      </w:r>
      <w:r>
        <w:rPr>
          <w:rFonts w:ascii="仿宋" w:hAnsi="仿宋" w:eastAsia="仿宋"/>
          <w:sz w:val="24"/>
          <w:szCs w:val="24"/>
        </w:rPr>
        <w:t xml:space="preserve">  </w:t>
      </w:r>
      <w:r>
        <w:rPr>
          <w:rFonts w:hint="eastAsia" w:ascii="仿宋" w:hAnsi="仿宋" w:eastAsia="仿宋"/>
          <w:sz w:val="24"/>
          <w:szCs w:val="24"/>
        </w:rPr>
        <w:t>个。</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年年末实有人数</w:t>
      </w:r>
      <w:r>
        <w:rPr>
          <w:rFonts w:ascii="仿宋" w:hAnsi="仿宋" w:eastAsia="仿宋"/>
          <w:sz w:val="24"/>
          <w:szCs w:val="24"/>
        </w:rPr>
        <w:t xml:space="preserve">  </w:t>
      </w:r>
      <w:r>
        <w:rPr>
          <w:rFonts w:hint="eastAsia" w:ascii="仿宋" w:hAnsi="仿宋" w:eastAsia="仿宋"/>
          <w:sz w:val="24"/>
          <w:szCs w:val="24"/>
          <w:lang w:val="en-US" w:eastAsia="zh-CN"/>
        </w:rPr>
        <w:t>30</w:t>
      </w:r>
      <w:r>
        <w:rPr>
          <w:rFonts w:ascii="仿宋" w:hAnsi="仿宋" w:eastAsia="仿宋"/>
          <w:sz w:val="24"/>
          <w:szCs w:val="24"/>
        </w:rPr>
        <w:t xml:space="preserve"> </w:t>
      </w:r>
      <w:r>
        <w:rPr>
          <w:rFonts w:hint="eastAsia" w:ascii="仿宋" w:hAnsi="仿宋" w:eastAsia="仿宋"/>
          <w:sz w:val="24"/>
          <w:szCs w:val="24"/>
        </w:rPr>
        <w:t>人，其中在职人员</w:t>
      </w:r>
      <w:r>
        <w:rPr>
          <w:rFonts w:ascii="仿宋" w:hAnsi="仿宋" w:eastAsia="仿宋"/>
          <w:sz w:val="24"/>
          <w:szCs w:val="24"/>
        </w:rPr>
        <w:t xml:space="preserve"> </w:t>
      </w:r>
      <w:r>
        <w:rPr>
          <w:rFonts w:hint="eastAsia" w:ascii="仿宋" w:hAnsi="仿宋" w:eastAsia="仿宋"/>
          <w:sz w:val="24"/>
          <w:szCs w:val="24"/>
          <w:lang w:val="en-US" w:eastAsia="zh-CN"/>
        </w:rPr>
        <w:t>28</w:t>
      </w:r>
      <w:r>
        <w:rPr>
          <w:rFonts w:ascii="仿宋" w:hAnsi="仿宋" w:eastAsia="仿宋"/>
          <w:sz w:val="24"/>
          <w:szCs w:val="24"/>
        </w:rPr>
        <w:t xml:space="preserve"> </w:t>
      </w:r>
      <w:r>
        <w:rPr>
          <w:rFonts w:hint="eastAsia" w:ascii="仿宋" w:hAnsi="仿宋" w:eastAsia="仿宋"/>
          <w:sz w:val="24"/>
          <w:szCs w:val="24"/>
        </w:rPr>
        <w:t>人，离休人员</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人，退休人员</w:t>
      </w:r>
      <w:r>
        <w:rPr>
          <w:rFonts w:ascii="仿宋" w:hAnsi="仿宋" w:eastAsia="仿宋"/>
          <w:sz w:val="24"/>
          <w:szCs w:val="24"/>
        </w:rPr>
        <w:t xml:space="preserve">  </w:t>
      </w:r>
      <w:r>
        <w:rPr>
          <w:rFonts w:hint="eastAsia" w:ascii="仿宋" w:hAnsi="仿宋" w:eastAsia="仿宋"/>
          <w:sz w:val="24"/>
          <w:szCs w:val="24"/>
          <w:lang w:val="en-US" w:eastAsia="zh-CN"/>
        </w:rPr>
        <w:t>2</w:t>
      </w:r>
      <w:r>
        <w:rPr>
          <w:rFonts w:ascii="仿宋" w:hAnsi="仿宋" w:eastAsia="仿宋"/>
          <w:sz w:val="24"/>
          <w:szCs w:val="24"/>
        </w:rPr>
        <w:t xml:space="preserve"> </w:t>
      </w:r>
      <w:r>
        <w:rPr>
          <w:rFonts w:hint="eastAsia" w:ascii="仿宋" w:hAnsi="仿宋" w:eastAsia="仿宋"/>
          <w:sz w:val="24"/>
          <w:szCs w:val="24"/>
        </w:rPr>
        <w:t>人；年末其他人员</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人；年末学生人数</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w:t>
      </w: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第二部分</w:t>
      </w:r>
      <w:r>
        <w:rPr>
          <w:rFonts w:ascii="仿宋" w:hAnsi="仿宋" w:eastAsia="仿宋"/>
          <w:b/>
          <w:sz w:val="24"/>
          <w:szCs w:val="24"/>
        </w:rPr>
        <w:t xml:space="preserve">  2019</w:t>
      </w:r>
      <w:r>
        <w:rPr>
          <w:rFonts w:hint="eastAsia" w:ascii="仿宋" w:hAnsi="仿宋" w:eastAsia="仿宋"/>
          <w:b/>
          <w:sz w:val="24"/>
          <w:szCs w:val="24"/>
        </w:rPr>
        <w:t>年度部门决算表</w:t>
      </w:r>
      <w:r>
        <w:rPr>
          <w:rFonts w:ascii="仿宋" w:hAnsi="仿宋" w:eastAsia="仿宋"/>
          <w:b/>
          <w:sz w:val="24"/>
          <w:szCs w:val="24"/>
        </w:rPr>
        <w:t>(</w:t>
      </w:r>
      <w:r>
        <w:rPr>
          <w:rFonts w:hint="eastAsia" w:ascii="仿宋" w:hAnsi="仿宋" w:eastAsia="仿宋"/>
          <w:b/>
          <w:sz w:val="24"/>
          <w:szCs w:val="24"/>
        </w:rPr>
        <w:t>见附表</w:t>
      </w:r>
      <w:r>
        <w:rPr>
          <w:rFonts w:ascii="仿宋" w:hAnsi="仿宋" w:eastAsia="仿宋"/>
          <w:b/>
          <w:sz w:val="24"/>
          <w:szCs w:val="24"/>
        </w:rPr>
        <w:t>)</w:t>
      </w:r>
    </w:p>
    <w:p>
      <w:pPr>
        <w:widowControl/>
        <w:spacing w:line="560" w:lineRule="exact"/>
        <w:ind w:firstLine="2168" w:firstLineChars="900"/>
        <w:jc w:val="both"/>
        <w:rPr>
          <w:rFonts w:ascii="仿宋" w:hAnsi="仿宋" w:eastAsia="仿宋"/>
          <w:b/>
          <w:sz w:val="24"/>
          <w:szCs w:val="24"/>
        </w:rPr>
      </w:pPr>
      <w:r>
        <w:rPr>
          <w:rFonts w:hint="eastAsia" w:ascii="仿宋" w:hAnsi="仿宋" w:eastAsia="仿宋"/>
          <w:b/>
          <w:sz w:val="24"/>
          <w:szCs w:val="24"/>
        </w:rPr>
        <w:t>第三部分</w:t>
      </w:r>
      <w:r>
        <w:rPr>
          <w:rFonts w:ascii="仿宋" w:hAnsi="仿宋" w:eastAsia="仿宋"/>
          <w:b/>
          <w:sz w:val="24"/>
          <w:szCs w:val="24"/>
        </w:rPr>
        <w:t xml:space="preserve">  2019</w:t>
      </w:r>
      <w:r>
        <w:rPr>
          <w:rFonts w:hint="eastAsia" w:ascii="仿宋" w:hAnsi="仿宋" w:eastAsia="仿宋"/>
          <w:b/>
          <w:sz w:val="24"/>
          <w:szCs w:val="24"/>
        </w:rPr>
        <w:t>年度部门决算情况说明</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一、收入决算情况说明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年度收入总计</w:t>
      </w:r>
      <w:r>
        <w:rPr>
          <w:rFonts w:hint="eastAsia" w:ascii="仿宋" w:hAnsi="仿宋" w:eastAsia="仿宋"/>
          <w:sz w:val="24"/>
          <w:szCs w:val="24"/>
          <w:lang w:val="en-US" w:eastAsia="zh-CN"/>
        </w:rPr>
        <w:t>524.42</w:t>
      </w:r>
      <w:r>
        <w:rPr>
          <w:rFonts w:hint="eastAsia" w:ascii="仿宋" w:hAnsi="仿宋" w:eastAsia="仿宋"/>
          <w:sz w:val="24"/>
          <w:szCs w:val="24"/>
        </w:rPr>
        <w:t>万元，其中年初结转和结余</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233.38</w:t>
      </w:r>
      <w:r>
        <w:rPr>
          <w:rFonts w:hint="eastAsia" w:ascii="仿宋" w:hAnsi="仿宋" w:eastAsia="仿宋"/>
          <w:sz w:val="24"/>
          <w:szCs w:val="24"/>
        </w:rPr>
        <w:t>万元，增长</w:t>
      </w:r>
      <w:r>
        <w:rPr>
          <w:rFonts w:hint="eastAsia" w:ascii="仿宋" w:hAnsi="仿宋" w:eastAsia="仿宋"/>
          <w:sz w:val="24"/>
          <w:szCs w:val="24"/>
          <w:lang w:val="en-US" w:eastAsia="zh-CN"/>
        </w:rPr>
        <w:t>80.19</w:t>
      </w:r>
      <w:r>
        <w:rPr>
          <w:rFonts w:ascii="仿宋" w:hAnsi="仿宋" w:eastAsia="仿宋"/>
          <w:sz w:val="24"/>
          <w:szCs w:val="24"/>
        </w:rPr>
        <w:t>%</w:t>
      </w:r>
      <w:r>
        <w:rPr>
          <w:rFonts w:hint="eastAsia" w:ascii="仿宋" w:hAnsi="仿宋" w:eastAsia="仿宋"/>
          <w:sz w:val="24"/>
          <w:szCs w:val="24"/>
        </w:rPr>
        <w:t>；本年收入合计</w:t>
      </w:r>
      <w:r>
        <w:rPr>
          <w:rFonts w:hint="eastAsia" w:ascii="仿宋" w:hAnsi="仿宋" w:eastAsia="仿宋"/>
          <w:sz w:val="24"/>
          <w:szCs w:val="24"/>
          <w:lang w:val="en-US" w:eastAsia="zh-CN"/>
        </w:rPr>
        <w:t>524.42</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233.38</w:t>
      </w:r>
      <w:r>
        <w:rPr>
          <w:rFonts w:hint="eastAsia" w:ascii="仿宋" w:hAnsi="仿宋" w:eastAsia="仿宋"/>
          <w:sz w:val="24"/>
          <w:szCs w:val="24"/>
        </w:rPr>
        <w:t>万元，增长</w:t>
      </w:r>
      <w:r>
        <w:rPr>
          <w:rFonts w:hint="eastAsia" w:ascii="仿宋" w:hAnsi="仿宋" w:eastAsia="仿宋"/>
          <w:sz w:val="24"/>
          <w:szCs w:val="24"/>
          <w:lang w:val="en-US" w:eastAsia="zh-CN"/>
        </w:rPr>
        <w:t>80.19</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增加了工业发展基金</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本年收入的具体构成为：财政拨款收入</w:t>
      </w:r>
      <w:r>
        <w:rPr>
          <w:rFonts w:hint="eastAsia" w:ascii="仿宋" w:hAnsi="仿宋" w:eastAsia="仿宋"/>
          <w:sz w:val="24"/>
          <w:szCs w:val="24"/>
          <w:lang w:val="en-US" w:eastAsia="zh-CN"/>
        </w:rPr>
        <w:t>524.42</w:t>
      </w:r>
      <w:r>
        <w:rPr>
          <w:rFonts w:hint="eastAsia" w:ascii="仿宋" w:hAnsi="仿宋" w:eastAsia="仿宋"/>
          <w:sz w:val="24"/>
          <w:szCs w:val="24"/>
        </w:rPr>
        <w:t>万元，占</w:t>
      </w:r>
      <w:r>
        <w:rPr>
          <w:rFonts w:hint="eastAsia" w:ascii="仿宋" w:hAnsi="仿宋" w:eastAsia="仿宋"/>
          <w:sz w:val="24"/>
          <w:szCs w:val="24"/>
          <w:lang w:val="en-US" w:eastAsia="zh-CN"/>
        </w:rPr>
        <w:t>100</w:t>
      </w:r>
      <w:r>
        <w:rPr>
          <w:rFonts w:ascii="仿宋" w:hAnsi="仿宋" w:eastAsia="仿宋"/>
          <w:sz w:val="24"/>
          <w:szCs w:val="24"/>
        </w:rPr>
        <w:t xml:space="preserve"> %</w:t>
      </w:r>
      <w:r>
        <w:rPr>
          <w:rFonts w:hint="eastAsia" w:ascii="仿宋" w:hAnsi="仿宋" w:eastAsia="仿宋"/>
          <w:sz w:val="24"/>
          <w:szCs w:val="24"/>
        </w:rPr>
        <w:t>；事业收入</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；经营收入</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；其他收入</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w:t>
      </w:r>
      <w:r>
        <w:rPr>
          <w:rFonts w:ascii="仿宋" w:hAnsi="仿宋" w:eastAsia="仿宋"/>
          <w:sz w:val="24"/>
          <w:szCs w:val="24"/>
        </w:rPr>
        <w:t xml:space="preserve">  </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年度支出总计</w:t>
      </w:r>
      <w:r>
        <w:rPr>
          <w:rFonts w:hint="eastAsia" w:ascii="仿宋" w:hAnsi="仿宋" w:eastAsia="仿宋"/>
          <w:sz w:val="24"/>
          <w:szCs w:val="24"/>
          <w:lang w:val="en-US" w:eastAsia="zh-CN"/>
        </w:rPr>
        <w:t>524.42</w:t>
      </w:r>
      <w:r>
        <w:rPr>
          <w:rFonts w:hint="eastAsia" w:ascii="仿宋" w:hAnsi="仿宋" w:eastAsia="仿宋"/>
          <w:sz w:val="24"/>
          <w:szCs w:val="24"/>
        </w:rPr>
        <w:t>万元，其中本年支出合计</w:t>
      </w:r>
      <w:r>
        <w:rPr>
          <w:rFonts w:hint="eastAsia" w:ascii="仿宋" w:hAnsi="仿宋" w:eastAsia="仿宋"/>
          <w:sz w:val="24"/>
          <w:szCs w:val="24"/>
          <w:lang w:val="en-US" w:eastAsia="zh-CN"/>
        </w:rPr>
        <w:t>524.4</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233.38</w:t>
      </w:r>
      <w:r>
        <w:rPr>
          <w:rFonts w:hint="eastAsia" w:ascii="仿宋" w:hAnsi="仿宋" w:eastAsia="仿宋"/>
          <w:sz w:val="24"/>
          <w:szCs w:val="24"/>
        </w:rPr>
        <w:t>万元，增长</w:t>
      </w:r>
      <w:r>
        <w:rPr>
          <w:rFonts w:hint="eastAsia" w:ascii="仿宋" w:hAnsi="仿宋" w:eastAsia="仿宋"/>
          <w:sz w:val="24"/>
          <w:szCs w:val="24"/>
          <w:lang w:val="en-US" w:eastAsia="zh-CN"/>
        </w:rPr>
        <w:t>80.19</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增加了工业发展基金</w:t>
      </w:r>
      <w:r>
        <w:rPr>
          <w:rFonts w:hint="eastAsia" w:ascii="仿宋" w:hAnsi="仿宋" w:eastAsia="仿宋"/>
          <w:sz w:val="24"/>
          <w:szCs w:val="24"/>
        </w:rPr>
        <w:t>；年末结转和结余</w:t>
      </w:r>
      <w:r>
        <w:rPr>
          <w:rFonts w:hint="eastAsia" w:ascii="仿宋" w:hAnsi="仿宋" w:eastAsia="仿宋"/>
          <w:sz w:val="24"/>
          <w:szCs w:val="24"/>
          <w:lang w:val="en-US" w:eastAsia="zh-CN"/>
        </w:rPr>
        <w:t>0</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233.38</w:t>
      </w:r>
      <w:r>
        <w:rPr>
          <w:rFonts w:hint="eastAsia" w:ascii="仿宋" w:hAnsi="仿宋" w:eastAsia="仿宋"/>
          <w:sz w:val="24"/>
          <w:szCs w:val="24"/>
        </w:rPr>
        <w:t>万元，增长</w:t>
      </w:r>
      <w:r>
        <w:rPr>
          <w:rFonts w:hint="eastAsia" w:ascii="仿宋" w:hAnsi="仿宋" w:eastAsia="仿宋"/>
          <w:sz w:val="24"/>
          <w:szCs w:val="24"/>
          <w:lang w:val="en-US" w:eastAsia="zh-CN"/>
        </w:rPr>
        <w:t>80.19</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增加了工业发展基金</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本年支出的具体构成为：基本支出</w:t>
      </w:r>
      <w:r>
        <w:rPr>
          <w:rFonts w:hint="eastAsia" w:ascii="仿宋" w:hAnsi="仿宋" w:eastAsia="仿宋"/>
          <w:sz w:val="24"/>
          <w:szCs w:val="24"/>
          <w:lang w:val="en-US" w:eastAsia="zh-CN"/>
        </w:rPr>
        <w:t>524.42</w:t>
      </w:r>
      <w:r>
        <w:rPr>
          <w:rFonts w:hint="eastAsia" w:ascii="仿宋" w:hAnsi="仿宋" w:eastAsia="仿宋"/>
          <w:sz w:val="24"/>
          <w:szCs w:val="24"/>
        </w:rPr>
        <w:t>万元，占</w:t>
      </w:r>
      <w:r>
        <w:rPr>
          <w:rFonts w:hint="eastAsia" w:ascii="仿宋" w:hAnsi="仿宋" w:eastAsia="仿宋"/>
          <w:sz w:val="24"/>
          <w:szCs w:val="24"/>
          <w:lang w:val="en-US" w:eastAsia="zh-CN"/>
        </w:rPr>
        <w:t>100</w:t>
      </w:r>
      <w:r>
        <w:rPr>
          <w:rFonts w:ascii="仿宋" w:hAnsi="仿宋" w:eastAsia="仿宋"/>
          <w:sz w:val="24"/>
          <w:szCs w:val="24"/>
        </w:rPr>
        <w:t xml:space="preserve"> %</w:t>
      </w:r>
      <w:r>
        <w:rPr>
          <w:rFonts w:hint="eastAsia" w:ascii="仿宋" w:hAnsi="仿宋" w:eastAsia="仿宋"/>
          <w:sz w:val="24"/>
          <w:szCs w:val="24"/>
        </w:rPr>
        <w:t>；项目支出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；经营支出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；其他支出（对附属单位补助支出、上缴上级支出）</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三、财政拨款支出决算情况说明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年度财政拨款本年支出年初预算数为</w:t>
      </w:r>
      <w:r>
        <w:rPr>
          <w:rFonts w:ascii="仿宋" w:hAnsi="仿宋" w:eastAsia="仿宋"/>
          <w:sz w:val="24"/>
          <w:szCs w:val="24"/>
        </w:rPr>
        <w:t xml:space="preserve"> </w:t>
      </w:r>
      <w:r>
        <w:rPr>
          <w:rFonts w:hint="eastAsia" w:ascii="仿宋" w:hAnsi="仿宋" w:eastAsia="仿宋"/>
          <w:sz w:val="24"/>
          <w:szCs w:val="24"/>
          <w:lang w:val="en-US" w:eastAsia="zh-CN"/>
        </w:rPr>
        <w:t>231.3</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524.42</w:t>
      </w:r>
      <w:r>
        <w:rPr>
          <w:rFonts w:hint="eastAsia" w:ascii="仿宋" w:hAnsi="仿宋" w:eastAsia="仿宋"/>
          <w:sz w:val="24"/>
          <w:szCs w:val="24"/>
        </w:rPr>
        <w:t>万元，完成年初预算的</w:t>
      </w:r>
      <w:r>
        <w:rPr>
          <w:rFonts w:hint="eastAsia" w:ascii="仿宋" w:hAnsi="仿宋" w:eastAsia="仿宋"/>
          <w:sz w:val="24"/>
          <w:szCs w:val="24"/>
          <w:lang w:val="en-US" w:eastAsia="zh-CN"/>
        </w:rPr>
        <w:t>126.73</w:t>
      </w:r>
      <w:r>
        <w:rPr>
          <w:rFonts w:ascii="仿宋" w:hAnsi="仿宋" w:eastAsia="仿宋"/>
          <w:sz w:val="24"/>
          <w:szCs w:val="24"/>
        </w:rPr>
        <w:t>%</w:t>
      </w:r>
      <w:r>
        <w:rPr>
          <w:rFonts w:hint="eastAsia" w:ascii="仿宋" w:hAnsi="仿宋" w:eastAsia="仿宋"/>
          <w:sz w:val="24"/>
          <w:szCs w:val="24"/>
        </w:rPr>
        <w:t>。其中（按部门功能分类科目分析）：</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（一）一般公共服务支出年初预算数为</w:t>
      </w:r>
      <w:r>
        <w:rPr>
          <w:rFonts w:hint="eastAsia" w:ascii="仿宋" w:hAnsi="仿宋" w:eastAsia="仿宋"/>
          <w:sz w:val="24"/>
          <w:szCs w:val="24"/>
          <w:lang w:val="en-US" w:eastAsia="zh-CN"/>
        </w:rPr>
        <w:t>231.3</w:t>
      </w:r>
      <w:r>
        <w:rPr>
          <w:rFonts w:hint="eastAsia" w:ascii="仿宋" w:hAnsi="仿宋" w:eastAsia="仿宋"/>
          <w:sz w:val="24"/>
          <w:szCs w:val="24"/>
        </w:rPr>
        <w:t>万元，决算数为</w:t>
      </w:r>
      <w:r>
        <w:rPr>
          <w:rFonts w:hint="eastAsia" w:ascii="仿宋" w:hAnsi="仿宋" w:eastAsia="仿宋"/>
          <w:sz w:val="24"/>
          <w:szCs w:val="24"/>
          <w:lang w:val="en-US" w:eastAsia="zh-CN"/>
        </w:rPr>
        <w:t>524.42</w:t>
      </w:r>
      <w:r>
        <w:rPr>
          <w:rFonts w:hint="eastAsia" w:ascii="仿宋" w:hAnsi="仿宋" w:eastAsia="仿宋"/>
          <w:sz w:val="24"/>
          <w:szCs w:val="24"/>
        </w:rPr>
        <w:t>万元，完成年初预算的</w:t>
      </w:r>
      <w:r>
        <w:rPr>
          <w:rFonts w:hint="eastAsia" w:ascii="仿宋" w:hAnsi="仿宋" w:eastAsia="仿宋"/>
          <w:sz w:val="24"/>
          <w:szCs w:val="24"/>
          <w:lang w:val="en-US" w:eastAsia="zh-CN"/>
        </w:rPr>
        <w:t>126.73</w:t>
      </w:r>
      <w:r>
        <w:rPr>
          <w:rFonts w:ascii="仿宋" w:hAnsi="仿宋" w:eastAsia="仿宋"/>
          <w:sz w:val="24"/>
          <w:szCs w:val="24"/>
        </w:rPr>
        <w:t>%</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（二）公共安全支出年初预算数为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万元，完成年初预算的</w:t>
      </w:r>
      <w:r>
        <w:rPr>
          <w:rFonts w:ascii="仿宋" w:hAnsi="仿宋" w:eastAsia="仿宋"/>
          <w:sz w:val="24"/>
          <w:szCs w:val="24"/>
        </w:rPr>
        <w:t xml:space="preserve"> </w:t>
      </w:r>
      <w:r>
        <w:rPr>
          <w:rFonts w:hint="eastAsia" w:ascii="仿宋" w:hAnsi="仿宋" w:eastAsia="仿宋"/>
          <w:sz w:val="24"/>
          <w:szCs w:val="24"/>
          <w:lang w:val="en-US" w:eastAsia="zh-CN"/>
        </w:rPr>
        <w:t>100</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四、一般公共预算财政拨款基本支出决算情况说明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年度一般公共预算财政拨款基本支出</w:t>
      </w:r>
      <w:r>
        <w:rPr>
          <w:rFonts w:ascii="仿宋" w:hAnsi="仿宋" w:eastAsia="仿宋"/>
          <w:sz w:val="24"/>
          <w:szCs w:val="24"/>
        </w:rPr>
        <w:t xml:space="preserve"> </w:t>
      </w:r>
      <w:r>
        <w:rPr>
          <w:rFonts w:hint="eastAsia" w:ascii="仿宋" w:hAnsi="仿宋" w:eastAsia="仿宋"/>
          <w:sz w:val="24"/>
          <w:szCs w:val="24"/>
          <w:lang w:val="en-US" w:eastAsia="zh-CN"/>
        </w:rPr>
        <w:t>524.42</w:t>
      </w:r>
      <w:r>
        <w:rPr>
          <w:rFonts w:ascii="仿宋" w:hAnsi="仿宋" w:eastAsia="仿宋"/>
          <w:sz w:val="24"/>
          <w:szCs w:val="24"/>
        </w:rPr>
        <w:t xml:space="preserve"> </w:t>
      </w:r>
      <w:r>
        <w:rPr>
          <w:rFonts w:hint="eastAsia" w:ascii="仿宋" w:hAnsi="仿宋" w:eastAsia="仿宋"/>
          <w:sz w:val="24"/>
          <w:szCs w:val="24"/>
        </w:rPr>
        <w:t>万元，其中：</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（一）工资福利支出</w:t>
      </w:r>
      <w:r>
        <w:rPr>
          <w:rFonts w:hint="eastAsia" w:ascii="仿宋" w:hAnsi="仿宋" w:eastAsia="仿宋"/>
          <w:sz w:val="24"/>
          <w:szCs w:val="24"/>
          <w:lang w:val="en-US" w:eastAsia="zh-CN"/>
        </w:rPr>
        <w:t>332.17</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121.13</w:t>
      </w:r>
      <w:r>
        <w:rPr>
          <w:rFonts w:hint="eastAsia" w:ascii="仿宋" w:hAnsi="仿宋" w:eastAsia="仿宋"/>
          <w:sz w:val="24"/>
          <w:szCs w:val="24"/>
        </w:rPr>
        <w:t>万元，增长</w:t>
      </w:r>
      <w:r>
        <w:rPr>
          <w:rFonts w:hint="eastAsia" w:ascii="仿宋" w:hAnsi="仿宋" w:eastAsia="仿宋"/>
          <w:sz w:val="24"/>
          <w:szCs w:val="24"/>
          <w:lang w:val="en-US" w:eastAsia="zh-CN"/>
        </w:rPr>
        <w:t>57.4</w:t>
      </w:r>
      <w:r>
        <w:rPr>
          <w:rFonts w:ascii="仿宋" w:hAnsi="仿宋" w:eastAsia="仿宋"/>
          <w:sz w:val="24"/>
          <w:szCs w:val="24"/>
        </w:rPr>
        <w:t>%</w:t>
      </w:r>
      <w:r>
        <w:rPr>
          <w:rFonts w:hint="eastAsia" w:ascii="仿宋" w:hAnsi="仿宋" w:eastAsia="仿宋"/>
          <w:sz w:val="24"/>
          <w:szCs w:val="24"/>
        </w:rPr>
        <w:t>，主要原因是：人员及人员工资增加、机关基本养老保险增加。</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（二）商品和服务支出</w:t>
      </w:r>
      <w:r>
        <w:rPr>
          <w:rFonts w:hint="eastAsia" w:ascii="仿宋" w:hAnsi="仿宋" w:eastAsia="仿宋"/>
          <w:sz w:val="24"/>
          <w:szCs w:val="24"/>
          <w:lang w:val="en-US" w:eastAsia="zh-CN"/>
        </w:rPr>
        <w:t>190.19</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116.39</w:t>
      </w:r>
      <w:r>
        <w:rPr>
          <w:rFonts w:hint="eastAsia" w:ascii="仿宋" w:hAnsi="仿宋" w:eastAsia="仿宋"/>
          <w:sz w:val="24"/>
          <w:szCs w:val="24"/>
        </w:rPr>
        <w:t>万元，增长</w:t>
      </w:r>
      <w:r>
        <w:rPr>
          <w:rFonts w:hint="eastAsia" w:ascii="仿宋" w:hAnsi="仿宋" w:eastAsia="仿宋"/>
          <w:sz w:val="24"/>
          <w:szCs w:val="24"/>
          <w:lang w:val="en-US" w:eastAsia="zh-CN"/>
        </w:rPr>
        <w:t>157.71</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增加了工业发展基金</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（三）对个人和家庭补助支出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（四）资本性支出</w:t>
      </w:r>
      <w:r>
        <w:rPr>
          <w:rFonts w:ascii="仿宋" w:hAnsi="仿宋" w:eastAsia="仿宋"/>
          <w:sz w:val="24"/>
          <w:szCs w:val="24"/>
        </w:rPr>
        <w:t xml:space="preserve"> </w:t>
      </w:r>
      <w:r>
        <w:rPr>
          <w:rFonts w:hint="eastAsia" w:ascii="仿宋" w:hAnsi="仿宋" w:eastAsia="仿宋"/>
          <w:sz w:val="24"/>
          <w:szCs w:val="24"/>
          <w:lang w:val="en-US" w:eastAsia="zh-CN"/>
        </w:rPr>
        <w:t>2.06</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年减少</w:t>
      </w:r>
      <w:r>
        <w:rPr>
          <w:rFonts w:ascii="仿宋" w:hAnsi="仿宋" w:eastAsia="仿宋"/>
          <w:sz w:val="24"/>
          <w:szCs w:val="24"/>
        </w:rPr>
        <w:t xml:space="preserve"> </w:t>
      </w:r>
      <w:r>
        <w:rPr>
          <w:rFonts w:hint="eastAsia" w:ascii="仿宋" w:hAnsi="仿宋" w:eastAsia="仿宋"/>
          <w:sz w:val="24"/>
          <w:szCs w:val="24"/>
          <w:lang w:val="en-US" w:eastAsia="zh-CN"/>
        </w:rPr>
        <w:t>4.04</w:t>
      </w:r>
      <w:r>
        <w:rPr>
          <w:rFonts w:hint="eastAsia" w:ascii="仿宋" w:hAnsi="仿宋" w:eastAsia="仿宋"/>
          <w:sz w:val="24"/>
          <w:szCs w:val="24"/>
        </w:rPr>
        <w:t>万元，下降</w:t>
      </w:r>
      <w:r>
        <w:rPr>
          <w:rFonts w:hint="eastAsia" w:ascii="仿宋" w:hAnsi="仿宋" w:eastAsia="仿宋"/>
          <w:sz w:val="24"/>
          <w:szCs w:val="24"/>
          <w:lang w:val="en-US" w:eastAsia="zh-CN"/>
        </w:rPr>
        <w:t>66.23</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sz w:val="24"/>
          <w:szCs w:val="24"/>
          <w:lang w:eastAsia="zh-CN"/>
        </w:rPr>
        <w:t>减少固定资产购买数</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五、一般公共预算财政拨款“三公”经费支出决算情况说明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年度一般公共预算财政拨款“三公”经费支出年初预算数为</w:t>
      </w:r>
      <w:r>
        <w:rPr>
          <w:rFonts w:hint="eastAsia" w:ascii="仿宋" w:hAnsi="仿宋" w:eastAsia="仿宋"/>
          <w:sz w:val="24"/>
          <w:szCs w:val="24"/>
          <w:lang w:val="en-US" w:eastAsia="zh-CN"/>
        </w:rPr>
        <w:t>16</w:t>
      </w:r>
      <w:r>
        <w:rPr>
          <w:rFonts w:hint="eastAsia" w:ascii="仿宋" w:hAnsi="仿宋" w:eastAsia="仿宋"/>
          <w:sz w:val="24"/>
          <w:szCs w:val="24"/>
        </w:rPr>
        <w:t>万元，决算数为</w:t>
      </w:r>
      <w:r>
        <w:rPr>
          <w:rFonts w:hint="eastAsia" w:ascii="仿宋" w:hAnsi="仿宋" w:eastAsia="仿宋"/>
          <w:sz w:val="24"/>
          <w:szCs w:val="24"/>
          <w:lang w:val="en-US" w:eastAsia="zh-CN"/>
        </w:rPr>
        <w:t>11.47</w:t>
      </w:r>
      <w:r>
        <w:rPr>
          <w:rFonts w:hint="eastAsia" w:ascii="仿宋" w:hAnsi="仿宋" w:eastAsia="仿宋"/>
          <w:sz w:val="24"/>
          <w:szCs w:val="24"/>
        </w:rPr>
        <w:t>万元，完成预算的</w:t>
      </w:r>
      <w:r>
        <w:rPr>
          <w:rFonts w:hint="eastAsia" w:ascii="仿宋" w:hAnsi="仿宋" w:eastAsia="仿宋"/>
          <w:sz w:val="24"/>
          <w:szCs w:val="24"/>
          <w:lang w:val="en-US" w:eastAsia="zh-CN"/>
        </w:rPr>
        <w:t>71.69</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年减少</w:t>
      </w:r>
      <w:r>
        <w:rPr>
          <w:rFonts w:hint="eastAsia" w:ascii="仿宋" w:hAnsi="仿宋" w:eastAsia="仿宋"/>
          <w:sz w:val="24"/>
          <w:szCs w:val="24"/>
          <w:lang w:val="en-US" w:eastAsia="zh-CN"/>
        </w:rPr>
        <w:t>3.73</w:t>
      </w:r>
      <w:r>
        <w:rPr>
          <w:rFonts w:hint="eastAsia" w:ascii="仿宋" w:hAnsi="仿宋" w:eastAsia="仿宋"/>
          <w:sz w:val="24"/>
          <w:szCs w:val="24"/>
        </w:rPr>
        <w:t>万元，下降</w:t>
      </w:r>
      <w:r>
        <w:rPr>
          <w:rFonts w:ascii="仿宋" w:hAnsi="仿宋" w:eastAsia="仿宋"/>
          <w:sz w:val="24"/>
          <w:szCs w:val="24"/>
        </w:rPr>
        <w:t xml:space="preserve"> </w:t>
      </w:r>
      <w:r>
        <w:rPr>
          <w:rFonts w:hint="eastAsia" w:ascii="仿宋" w:hAnsi="仿宋" w:eastAsia="仿宋"/>
          <w:sz w:val="24"/>
          <w:szCs w:val="24"/>
          <w:lang w:val="en-US" w:eastAsia="zh-CN"/>
        </w:rPr>
        <w:t>24.54</w:t>
      </w:r>
      <w:r>
        <w:rPr>
          <w:rFonts w:ascii="仿宋" w:hAnsi="仿宋" w:eastAsia="仿宋"/>
          <w:sz w:val="24"/>
          <w:szCs w:val="24"/>
        </w:rPr>
        <w:t>%</w:t>
      </w:r>
      <w:r>
        <w:rPr>
          <w:rFonts w:hint="eastAsia" w:ascii="仿宋" w:hAnsi="仿宋" w:eastAsia="仿宋"/>
          <w:sz w:val="24"/>
          <w:szCs w:val="24"/>
        </w:rPr>
        <w:t>，其中：</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（一）因公出国（境）支出年初预算数为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万元，完成预算的</w:t>
      </w:r>
      <w:r>
        <w:rPr>
          <w:rFonts w:hint="eastAsia" w:ascii="仿宋" w:hAnsi="仿宋" w:eastAsia="仿宋"/>
          <w:sz w:val="24"/>
          <w:szCs w:val="24"/>
          <w:lang w:val="en-US" w:eastAsia="zh-CN"/>
        </w:rPr>
        <w:t>100</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。决算数较年初预算数增加（减少）的主要原因是：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（二）公务接待费支出年初预算数为</w:t>
      </w:r>
      <w:r>
        <w:rPr>
          <w:rFonts w:hint="eastAsia" w:ascii="仿宋" w:hAnsi="仿宋" w:eastAsia="仿宋"/>
          <w:sz w:val="24"/>
          <w:szCs w:val="24"/>
          <w:lang w:val="en-US" w:eastAsia="zh-CN"/>
        </w:rPr>
        <w:t>16</w:t>
      </w:r>
      <w:r>
        <w:rPr>
          <w:rFonts w:hint="eastAsia" w:ascii="仿宋" w:hAnsi="仿宋" w:eastAsia="仿宋"/>
          <w:sz w:val="24"/>
          <w:szCs w:val="24"/>
        </w:rPr>
        <w:t>万元，决算数为</w:t>
      </w:r>
      <w:r>
        <w:rPr>
          <w:rFonts w:hint="eastAsia" w:ascii="仿宋" w:hAnsi="仿宋" w:eastAsia="仿宋"/>
          <w:sz w:val="24"/>
          <w:szCs w:val="24"/>
          <w:lang w:val="en-US" w:eastAsia="zh-CN"/>
        </w:rPr>
        <w:t>11.47</w:t>
      </w:r>
      <w:r>
        <w:rPr>
          <w:rFonts w:hint="eastAsia" w:ascii="仿宋" w:hAnsi="仿宋" w:eastAsia="仿宋"/>
          <w:sz w:val="24"/>
          <w:szCs w:val="24"/>
        </w:rPr>
        <w:t>万元，完成预算的</w:t>
      </w:r>
      <w:r>
        <w:rPr>
          <w:rFonts w:hint="eastAsia" w:ascii="仿宋" w:hAnsi="仿宋" w:eastAsia="仿宋"/>
          <w:sz w:val="24"/>
          <w:szCs w:val="24"/>
          <w:lang w:val="en-US" w:eastAsia="zh-CN"/>
        </w:rPr>
        <w:t>71.69</w:t>
      </w:r>
      <w:r>
        <w:rPr>
          <w:rFonts w:ascii="仿宋" w:hAnsi="仿宋" w:eastAsia="仿宋"/>
          <w:sz w:val="24"/>
          <w:szCs w:val="24"/>
        </w:rPr>
        <w:t xml:space="preserve"> %</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年减少</w:t>
      </w:r>
      <w:r>
        <w:rPr>
          <w:rFonts w:hint="eastAsia" w:ascii="仿宋" w:hAnsi="仿宋" w:eastAsia="仿宋"/>
          <w:sz w:val="24"/>
          <w:szCs w:val="24"/>
          <w:lang w:val="en-US" w:eastAsia="zh-CN"/>
        </w:rPr>
        <w:t>3.73</w:t>
      </w:r>
      <w:r>
        <w:rPr>
          <w:rFonts w:hint="eastAsia" w:ascii="仿宋" w:hAnsi="仿宋" w:eastAsia="仿宋"/>
          <w:sz w:val="24"/>
          <w:szCs w:val="24"/>
        </w:rPr>
        <w:t>万元</w:t>
      </w:r>
      <w:r>
        <w:rPr>
          <w:rFonts w:hint="eastAsia" w:ascii="仿宋" w:hAnsi="仿宋" w:eastAsia="仿宋"/>
          <w:sz w:val="24"/>
          <w:szCs w:val="24"/>
          <w:lang w:val="en-US" w:eastAsia="zh-CN"/>
        </w:rPr>
        <w:t>,</w:t>
      </w:r>
      <w:r>
        <w:rPr>
          <w:rFonts w:hint="eastAsia" w:ascii="仿宋" w:hAnsi="仿宋" w:eastAsia="仿宋"/>
          <w:sz w:val="24"/>
          <w:szCs w:val="24"/>
        </w:rPr>
        <w:t>下降</w:t>
      </w:r>
      <w:r>
        <w:rPr>
          <w:rFonts w:hint="eastAsia" w:ascii="仿宋" w:hAnsi="仿宋" w:eastAsia="仿宋"/>
          <w:sz w:val="24"/>
          <w:szCs w:val="24"/>
          <w:lang w:val="en-US" w:eastAsia="zh-CN"/>
        </w:rPr>
        <w:t>24.54</w:t>
      </w:r>
      <w:r>
        <w:rPr>
          <w:rFonts w:ascii="仿宋" w:hAnsi="仿宋" w:eastAsia="仿宋"/>
          <w:sz w:val="24"/>
          <w:szCs w:val="24"/>
        </w:rPr>
        <w:t xml:space="preserve"> %</w:t>
      </w:r>
      <w:r>
        <w:rPr>
          <w:rFonts w:hint="eastAsia" w:ascii="仿宋" w:hAnsi="仿宋" w:eastAsia="仿宋"/>
          <w:sz w:val="24"/>
          <w:szCs w:val="24"/>
        </w:rPr>
        <w:t>。决算数较年初预算数减少）</w:t>
      </w:r>
      <w:r>
        <w:rPr>
          <w:rFonts w:hint="eastAsia" w:ascii="仿宋" w:hAnsi="仿宋" w:eastAsia="仿宋"/>
          <w:sz w:val="24"/>
          <w:szCs w:val="24"/>
          <w:lang w:val="en-US" w:eastAsia="zh-CN"/>
        </w:rPr>
        <w:t>4.53万元</w:t>
      </w:r>
      <w:r>
        <w:rPr>
          <w:rFonts w:hint="eastAsia" w:ascii="仿宋" w:hAnsi="仿宋" w:eastAsia="仿宋"/>
          <w:sz w:val="24"/>
          <w:szCs w:val="24"/>
        </w:rPr>
        <w:t>的主要原因是：</w:t>
      </w:r>
      <w:r>
        <w:rPr>
          <w:rFonts w:hint="eastAsia" w:ascii="仿宋" w:hAnsi="仿宋" w:eastAsia="仿宋"/>
          <w:sz w:val="24"/>
          <w:szCs w:val="24"/>
          <w:lang w:eastAsia="zh-CN"/>
        </w:rPr>
        <w:t>严格执行八项规定，厉行节约</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（三）公务用车购置及运行维护费支出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万元，其中公务用车购置年初预算数为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万元，完成预算的</w:t>
      </w:r>
      <w:r>
        <w:rPr>
          <w:rFonts w:ascii="仿宋" w:hAnsi="仿宋" w:eastAsia="仿宋"/>
          <w:sz w:val="24"/>
          <w:szCs w:val="24"/>
        </w:rPr>
        <w:t xml:space="preserve"> </w:t>
      </w:r>
      <w:r>
        <w:rPr>
          <w:rFonts w:hint="eastAsia" w:ascii="仿宋" w:hAnsi="仿宋" w:eastAsia="仿宋"/>
          <w:sz w:val="24"/>
          <w:szCs w:val="24"/>
          <w:lang w:val="en-US" w:eastAsia="zh-CN"/>
        </w:rPr>
        <w:t xml:space="preserve">0 </w:t>
      </w:r>
      <w:r>
        <w:rPr>
          <w:rFonts w:ascii="仿宋" w:hAnsi="仿宋" w:eastAsia="仿宋"/>
          <w:sz w:val="24"/>
          <w:szCs w:val="24"/>
        </w:rPr>
        <w:t>%</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。决算数较年初预算数增加（减少）的主要原因是：</w:t>
      </w:r>
      <w:r>
        <w:rPr>
          <w:rFonts w:hint="eastAsia" w:ascii="仿宋" w:hAnsi="仿宋" w:eastAsia="仿宋"/>
          <w:sz w:val="24"/>
          <w:szCs w:val="24"/>
          <w:lang w:eastAsia="zh-CN"/>
        </w:rPr>
        <w:t>无此项目支出</w:t>
      </w:r>
      <w:r>
        <w:rPr>
          <w:rFonts w:hint="eastAsia" w:ascii="仿宋" w:hAnsi="仿宋" w:eastAsia="仿宋"/>
          <w:sz w:val="24"/>
          <w:szCs w:val="24"/>
        </w:rPr>
        <w:t>；公务用车运行维护费支出年初预算数为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万元，完成预算的</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。决算数较年初预算数增加（减少）的主要原因是：</w:t>
      </w:r>
      <w:r>
        <w:rPr>
          <w:rFonts w:hint="eastAsia" w:ascii="仿宋" w:hAnsi="仿宋" w:eastAsia="仿宋"/>
          <w:sz w:val="24"/>
          <w:szCs w:val="24"/>
          <w:lang w:eastAsia="zh-CN"/>
        </w:rPr>
        <w:t>无此项目支出</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六、机关运行经费支出情况说明</w:t>
      </w:r>
    </w:p>
    <w:p>
      <w:pPr>
        <w:spacing w:line="560" w:lineRule="exact"/>
        <w:ind w:firstLine="480" w:firstLineChars="200"/>
        <w:jc w:val="left"/>
        <w:rPr>
          <w:rFonts w:ascii="仿宋" w:hAnsi="仿宋" w:eastAsia="仿宋"/>
          <w:b/>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年度机关运行经费支出</w:t>
      </w:r>
      <w:r>
        <w:rPr>
          <w:rFonts w:hint="eastAsia" w:ascii="仿宋" w:hAnsi="仿宋" w:eastAsia="仿宋"/>
          <w:sz w:val="24"/>
          <w:szCs w:val="24"/>
          <w:lang w:val="en-US" w:eastAsia="zh-CN"/>
        </w:rPr>
        <w:t>190.19</w:t>
      </w:r>
      <w:r>
        <w:rPr>
          <w:rFonts w:hint="eastAsia" w:ascii="仿宋" w:hAnsi="仿宋" w:eastAsia="仿宋"/>
          <w:sz w:val="24"/>
          <w:szCs w:val="24"/>
        </w:rPr>
        <w:t>万元（与部门决算中行政单位和参照公务员法管理事业单位一般公共预算财政拨款基本支出中公用经费之和保持一致），较年初预算数增加</w:t>
      </w:r>
      <w:r>
        <w:rPr>
          <w:rFonts w:hint="eastAsia" w:ascii="仿宋" w:hAnsi="仿宋" w:eastAsia="仿宋"/>
          <w:sz w:val="24"/>
          <w:szCs w:val="24"/>
          <w:lang w:val="en-US" w:eastAsia="zh-CN"/>
        </w:rPr>
        <w:t>116.39</w:t>
      </w:r>
      <w:r>
        <w:rPr>
          <w:rFonts w:hint="eastAsia" w:ascii="仿宋" w:hAnsi="仿宋" w:eastAsia="仿宋"/>
          <w:sz w:val="24"/>
          <w:szCs w:val="24"/>
        </w:rPr>
        <w:t>万元，增长</w:t>
      </w:r>
      <w:r>
        <w:rPr>
          <w:rFonts w:hint="eastAsia" w:ascii="仿宋" w:hAnsi="仿宋" w:eastAsia="仿宋"/>
          <w:sz w:val="24"/>
          <w:szCs w:val="24"/>
          <w:lang w:val="en-US" w:eastAsia="zh-CN"/>
        </w:rPr>
        <w:t>157.71</w:t>
      </w:r>
      <w:r>
        <w:rPr>
          <w:rFonts w:ascii="仿宋" w:hAnsi="仿宋" w:eastAsia="仿宋"/>
          <w:sz w:val="24"/>
          <w:szCs w:val="24"/>
        </w:rPr>
        <w:t>%</w:t>
      </w:r>
      <w:r>
        <w:rPr>
          <w:rFonts w:hint="eastAsia" w:ascii="仿宋" w:hAnsi="仿宋" w:eastAsia="仿宋"/>
          <w:sz w:val="24"/>
          <w:szCs w:val="24"/>
        </w:rPr>
        <w:t>，主要原因是：</w:t>
      </w:r>
      <w:r>
        <w:rPr>
          <w:rFonts w:hint="eastAsia" w:ascii="仿宋" w:hAnsi="仿宋" w:eastAsia="仿宋"/>
          <w:b/>
          <w:sz w:val="24"/>
          <w:szCs w:val="24"/>
          <w:lang w:eastAsia="zh-CN"/>
        </w:rPr>
        <w:t>增加工业发展基金</w:t>
      </w:r>
      <w:r>
        <w:rPr>
          <w:rFonts w:hint="eastAsia" w:ascii="仿宋" w:hAnsi="仿宋" w:eastAsia="仿宋"/>
          <w:b/>
          <w:sz w:val="24"/>
          <w:szCs w:val="24"/>
        </w:rPr>
        <w:t>。</w:t>
      </w:r>
      <w:r>
        <w:rPr>
          <w:rFonts w:ascii="仿宋" w:hAnsi="仿宋" w:eastAsia="仿宋"/>
          <w:b/>
          <w:sz w:val="24"/>
          <w:szCs w:val="24"/>
        </w:rPr>
        <w:t xml:space="preserve"> </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七、政府采购支出情况说明</w:t>
      </w:r>
    </w:p>
    <w:p>
      <w:pPr>
        <w:pStyle w:val="5"/>
        <w:spacing w:line="560" w:lineRule="exact"/>
        <w:ind w:firstLine="480" w:firstLineChars="200"/>
        <w:rPr>
          <w:rFonts w:ascii="仿宋" w:hAnsi="仿宋" w:eastAsia="仿宋"/>
          <w:kern w:val="2"/>
          <w:sz w:val="24"/>
          <w:szCs w:val="24"/>
        </w:rPr>
      </w:pPr>
      <w:r>
        <w:rPr>
          <w:rFonts w:hint="eastAsia" w:ascii="仿宋" w:hAnsi="仿宋" w:eastAsia="仿宋"/>
          <w:kern w:val="2"/>
          <w:sz w:val="24"/>
          <w:szCs w:val="24"/>
        </w:rPr>
        <w:t>本部门</w:t>
      </w:r>
      <w:r>
        <w:rPr>
          <w:rFonts w:ascii="仿宋" w:hAnsi="仿宋" w:eastAsia="仿宋"/>
          <w:kern w:val="2"/>
          <w:sz w:val="24"/>
          <w:szCs w:val="24"/>
        </w:rPr>
        <w:t>2019</w:t>
      </w:r>
      <w:r>
        <w:rPr>
          <w:rFonts w:hint="eastAsia" w:ascii="仿宋" w:hAnsi="仿宋" w:eastAsia="仿宋"/>
          <w:kern w:val="2"/>
          <w:sz w:val="24"/>
          <w:szCs w:val="24"/>
        </w:rPr>
        <w:t>年度政府采购支出总额</w:t>
      </w:r>
      <w:r>
        <w:rPr>
          <w:rFonts w:ascii="仿宋" w:hAnsi="仿宋" w:eastAsia="仿宋"/>
          <w:kern w:val="2"/>
          <w:sz w:val="24"/>
          <w:szCs w:val="24"/>
        </w:rPr>
        <w:t xml:space="preserve"> </w:t>
      </w:r>
      <w:r>
        <w:rPr>
          <w:rFonts w:hint="eastAsia" w:ascii="仿宋" w:hAnsi="仿宋" w:eastAsia="仿宋"/>
          <w:kern w:val="2"/>
          <w:sz w:val="24"/>
          <w:szCs w:val="24"/>
          <w:lang w:val="en-US" w:eastAsia="zh-CN"/>
        </w:rPr>
        <w:t>947.27</w:t>
      </w:r>
      <w:r>
        <w:rPr>
          <w:rFonts w:hint="eastAsia" w:ascii="仿宋" w:hAnsi="仿宋" w:eastAsia="仿宋"/>
          <w:kern w:val="2"/>
          <w:sz w:val="24"/>
          <w:szCs w:val="24"/>
        </w:rPr>
        <w:t>万元，其中：政府采购货物支出</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万元、政府采购工程支出</w:t>
      </w:r>
      <w:r>
        <w:rPr>
          <w:rFonts w:ascii="仿宋" w:hAnsi="仿宋" w:eastAsia="仿宋"/>
          <w:kern w:val="2"/>
          <w:sz w:val="24"/>
          <w:szCs w:val="24"/>
        </w:rPr>
        <w:t xml:space="preserve"> </w:t>
      </w:r>
      <w:r>
        <w:rPr>
          <w:rFonts w:hint="eastAsia" w:ascii="仿宋" w:hAnsi="仿宋" w:eastAsia="仿宋"/>
          <w:kern w:val="2"/>
          <w:sz w:val="24"/>
          <w:szCs w:val="24"/>
          <w:lang w:val="en-US" w:eastAsia="zh-CN"/>
        </w:rPr>
        <w:t>462.17</w:t>
      </w:r>
      <w:r>
        <w:rPr>
          <w:rFonts w:hint="eastAsia" w:ascii="仿宋" w:hAnsi="仿宋" w:eastAsia="仿宋"/>
          <w:kern w:val="2"/>
          <w:sz w:val="24"/>
          <w:szCs w:val="24"/>
        </w:rPr>
        <w:t>万元、政府采购服务支出</w:t>
      </w:r>
      <w:r>
        <w:rPr>
          <w:rFonts w:ascii="仿宋" w:hAnsi="仿宋" w:eastAsia="仿宋"/>
          <w:kern w:val="2"/>
          <w:sz w:val="24"/>
          <w:szCs w:val="24"/>
        </w:rPr>
        <w:t xml:space="preserve"> </w:t>
      </w:r>
      <w:r>
        <w:rPr>
          <w:rFonts w:hint="eastAsia" w:ascii="仿宋" w:hAnsi="仿宋" w:eastAsia="仿宋"/>
          <w:kern w:val="2"/>
          <w:sz w:val="24"/>
          <w:szCs w:val="24"/>
          <w:lang w:val="en-US" w:eastAsia="zh-CN"/>
        </w:rPr>
        <w:t>485.1</w:t>
      </w:r>
      <w:r>
        <w:rPr>
          <w:rFonts w:hint="eastAsia" w:ascii="仿宋" w:hAnsi="仿宋" w:eastAsia="仿宋"/>
          <w:kern w:val="2"/>
          <w:sz w:val="24"/>
          <w:szCs w:val="24"/>
        </w:rPr>
        <w:t>万元。授予中小企业合同金额</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万元，占政府采购支出总额的</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，其中：授予小微企业合同金额</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万元，占政府采购支出总额的</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八、国有资产占用情况说明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截止</w:t>
      </w:r>
      <w:r>
        <w:rPr>
          <w:rFonts w:ascii="仿宋" w:hAnsi="仿宋" w:eastAsia="仿宋"/>
          <w:sz w:val="24"/>
          <w:szCs w:val="24"/>
        </w:rPr>
        <w:t>2019</w:t>
      </w:r>
      <w:r>
        <w:rPr>
          <w:rFonts w:hint="eastAsia" w:ascii="仿宋" w:hAnsi="仿宋" w:eastAsia="仿宋"/>
          <w:sz w:val="24"/>
          <w:szCs w:val="24"/>
        </w:rPr>
        <w:t>年</w:t>
      </w:r>
      <w:r>
        <w:rPr>
          <w:rFonts w:ascii="仿宋" w:hAnsi="仿宋" w:eastAsia="仿宋"/>
          <w:sz w:val="24"/>
          <w:szCs w:val="24"/>
        </w:rPr>
        <w:t>12</w:t>
      </w:r>
      <w:r>
        <w:rPr>
          <w:rFonts w:hint="eastAsia" w:ascii="仿宋" w:hAnsi="仿宋" w:eastAsia="仿宋"/>
          <w:sz w:val="24"/>
          <w:szCs w:val="24"/>
        </w:rPr>
        <w:t>月</w:t>
      </w:r>
      <w:r>
        <w:rPr>
          <w:rFonts w:ascii="仿宋" w:hAnsi="仿宋" w:eastAsia="仿宋"/>
          <w:sz w:val="24"/>
          <w:szCs w:val="24"/>
        </w:rPr>
        <w:t>31</w:t>
      </w:r>
      <w:r>
        <w:rPr>
          <w:rFonts w:hint="eastAsia" w:ascii="仿宋" w:hAnsi="仿宋" w:eastAsia="仿宋"/>
          <w:sz w:val="24"/>
          <w:szCs w:val="24"/>
        </w:rPr>
        <w:t>日，本部门国有资产占用情况表见公开</w:t>
      </w:r>
      <w:r>
        <w:rPr>
          <w:rFonts w:ascii="仿宋" w:hAnsi="仿宋" w:eastAsia="仿宋"/>
          <w:sz w:val="24"/>
          <w:szCs w:val="24"/>
        </w:rPr>
        <w:t>09</w:t>
      </w:r>
      <w:r>
        <w:rPr>
          <w:rFonts w:hint="eastAsia" w:ascii="仿宋" w:hAnsi="仿宋" w:eastAsia="仿宋"/>
          <w:sz w:val="24"/>
          <w:szCs w:val="24"/>
        </w:rPr>
        <w:t>表《国有资产占用情况表》。</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九、预算绩效情况说明</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（一）绩效管理工作开展情况。</w:t>
      </w:r>
    </w:p>
    <w:p>
      <w:pPr>
        <w:autoSpaceDE w:val="0"/>
        <w:autoSpaceDN w:val="0"/>
        <w:adjustRightInd w:val="0"/>
        <w:spacing w:line="560" w:lineRule="exact"/>
        <w:ind w:firstLine="480" w:firstLineChars="200"/>
        <w:jc w:val="left"/>
        <w:rPr>
          <w:rFonts w:ascii="仿宋" w:hAnsi="仿宋" w:eastAsia="仿宋"/>
          <w:sz w:val="24"/>
          <w:szCs w:val="24"/>
        </w:rPr>
      </w:pPr>
      <w:r>
        <w:rPr>
          <w:rFonts w:hint="eastAsia" w:ascii="仿宋" w:hAnsi="仿宋" w:eastAsia="仿宋"/>
          <w:sz w:val="24"/>
          <w:szCs w:val="24"/>
        </w:rPr>
        <w:t>根据预算绩效管理要求，我部门组织对</w:t>
      </w:r>
      <w:r>
        <w:rPr>
          <w:rFonts w:ascii="仿宋" w:hAnsi="仿宋" w:eastAsia="仿宋"/>
          <w:sz w:val="24"/>
          <w:szCs w:val="24"/>
        </w:rPr>
        <w:t>2019</w:t>
      </w:r>
      <w:r>
        <w:rPr>
          <w:rFonts w:hint="eastAsia" w:ascii="仿宋" w:hAnsi="仿宋" w:eastAsia="仿宋"/>
          <w:sz w:val="24"/>
          <w:szCs w:val="24"/>
        </w:rPr>
        <w:t>年度一般公共预算项目支出全面开展绩效自评，其中，一级项目</w:t>
      </w:r>
      <w:r>
        <w:rPr>
          <w:rFonts w:hint="eastAsia" w:ascii="仿宋" w:hAnsi="仿宋" w:eastAsia="仿宋"/>
          <w:sz w:val="24"/>
          <w:szCs w:val="24"/>
          <w:lang w:val="en-US" w:eastAsia="zh-CN"/>
        </w:rPr>
        <w:t>0</w:t>
      </w:r>
      <w:r>
        <w:rPr>
          <w:rFonts w:hint="eastAsia" w:ascii="仿宋" w:hAnsi="仿宋" w:eastAsia="仿宋"/>
          <w:sz w:val="24"/>
          <w:szCs w:val="24"/>
        </w:rPr>
        <w:t>个，二级项目</w:t>
      </w:r>
      <w:r>
        <w:rPr>
          <w:rFonts w:hint="eastAsia" w:ascii="仿宋" w:hAnsi="仿宋" w:eastAsia="仿宋"/>
          <w:sz w:val="24"/>
          <w:szCs w:val="24"/>
          <w:lang w:val="en-US" w:eastAsia="zh-CN"/>
        </w:rPr>
        <w:t>0</w:t>
      </w:r>
      <w:r>
        <w:rPr>
          <w:rFonts w:hint="eastAsia" w:ascii="仿宋" w:hAnsi="仿宋" w:eastAsia="仿宋"/>
          <w:sz w:val="24"/>
          <w:szCs w:val="24"/>
        </w:rPr>
        <w:t>个，共涉及资金</w:t>
      </w:r>
      <w:r>
        <w:rPr>
          <w:rFonts w:hint="eastAsia" w:ascii="仿宋" w:hAnsi="仿宋" w:eastAsia="仿宋"/>
          <w:sz w:val="24"/>
          <w:szCs w:val="24"/>
          <w:lang w:val="en-US" w:eastAsia="zh-CN"/>
        </w:rPr>
        <w:t>0</w:t>
      </w:r>
      <w:r>
        <w:rPr>
          <w:rFonts w:hint="eastAsia" w:ascii="仿宋" w:hAnsi="仿宋" w:eastAsia="仿宋"/>
          <w:sz w:val="24"/>
          <w:szCs w:val="24"/>
        </w:rPr>
        <w:t>万元，占一般公共预算项目支出总额的</w:t>
      </w:r>
      <w:r>
        <w:rPr>
          <w:rFonts w:hint="eastAsia" w:ascii="仿宋" w:hAnsi="仿宋" w:eastAsia="仿宋"/>
          <w:sz w:val="24"/>
          <w:szCs w:val="24"/>
          <w:lang w:val="en-US" w:eastAsia="zh-CN"/>
        </w:rPr>
        <w:t>0</w:t>
      </w:r>
      <w:r>
        <w:rPr>
          <w:rFonts w:ascii="仿宋" w:hAnsi="仿宋" w:eastAsia="仿宋"/>
          <w:sz w:val="24"/>
          <w:szCs w:val="24"/>
        </w:rPr>
        <w:t>%</w:t>
      </w:r>
      <w:r>
        <w:rPr>
          <w:rFonts w:hint="eastAsia" w:ascii="仿宋" w:hAnsi="仿宋" w:eastAsia="仿宋"/>
          <w:sz w:val="24"/>
          <w:szCs w:val="24"/>
        </w:rPr>
        <w:t>。</w:t>
      </w:r>
      <w:r>
        <w:rPr>
          <w:rFonts w:hint="eastAsia" w:ascii="仿宋" w:hAnsi="仿宋" w:eastAsia="仿宋"/>
          <w:sz w:val="24"/>
          <w:szCs w:val="24"/>
          <w:lang w:eastAsia="zh-CN"/>
        </w:rPr>
        <w:t>我单位</w:t>
      </w:r>
      <w:r>
        <w:rPr>
          <w:rFonts w:hint="eastAsia" w:ascii="仿宋" w:hAnsi="仿宋" w:eastAsia="仿宋"/>
          <w:sz w:val="24"/>
          <w:szCs w:val="24"/>
          <w:lang w:val="en-US" w:eastAsia="zh-CN"/>
        </w:rPr>
        <w:t>2019年度没有项目支出，故不存在绩效工作。</w:t>
      </w:r>
    </w:p>
    <w:p>
      <w:pPr>
        <w:autoSpaceDE w:val="0"/>
        <w:autoSpaceDN w:val="0"/>
        <w:adjustRightInd w:val="0"/>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（二）部门决算中项目绩效自评结果（选择</w:t>
      </w:r>
      <w:r>
        <w:rPr>
          <w:rFonts w:ascii="仿宋" w:hAnsi="仿宋" w:eastAsia="仿宋"/>
          <w:b/>
          <w:sz w:val="24"/>
          <w:szCs w:val="24"/>
        </w:rPr>
        <w:t>1</w:t>
      </w:r>
      <w:r>
        <w:rPr>
          <w:rFonts w:hint="eastAsia" w:ascii="仿宋" w:hAnsi="仿宋" w:eastAsia="仿宋"/>
          <w:b/>
          <w:sz w:val="24"/>
          <w:szCs w:val="24"/>
        </w:rPr>
        <w:t>至</w:t>
      </w:r>
      <w:r>
        <w:rPr>
          <w:rFonts w:ascii="仿宋" w:hAnsi="仿宋" w:eastAsia="仿宋"/>
          <w:b/>
          <w:sz w:val="24"/>
          <w:szCs w:val="24"/>
        </w:rPr>
        <w:t>2</w:t>
      </w:r>
      <w:r>
        <w:rPr>
          <w:rFonts w:hint="eastAsia" w:ascii="仿宋" w:hAnsi="仿宋" w:eastAsia="仿宋"/>
          <w:b/>
          <w:sz w:val="24"/>
          <w:szCs w:val="24"/>
        </w:rPr>
        <w:t>个项目）。</w:t>
      </w:r>
    </w:p>
    <w:p>
      <w:pPr>
        <w:autoSpaceDE w:val="0"/>
        <w:autoSpaceDN w:val="0"/>
        <w:adjustRightInd w:val="0"/>
        <w:spacing w:line="560" w:lineRule="exact"/>
        <w:ind w:firstLine="480" w:firstLineChars="200"/>
        <w:jc w:val="left"/>
        <w:rPr>
          <w:rFonts w:ascii="仿宋" w:hAnsi="仿宋" w:eastAsia="仿宋"/>
          <w:sz w:val="24"/>
          <w:szCs w:val="24"/>
        </w:rPr>
      </w:pPr>
      <w:r>
        <w:rPr>
          <w:rFonts w:hint="eastAsia" w:ascii="仿宋" w:hAnsi="仿宋" w:eastAsia="仿宋"/>
          <w:sz w:val="24"/>
          <w:szCs w:val="24"/>
        </w:rPr>
        <w:t>我部门今年在县级部门决算中反映</w:t>
      </w:r>
      <w:r>
        <w:rPr>
          <w:rFonts w:hint="eastAsia" w:ascii="仿宋" w:hAnsi="仿宋" w:eastAsia="仿宋"/>
          <w:sz w:val="24"/>
          <w:szCs w:val="24"/>
          <w:lang w:eastAsia="zh-CN"/>
        </w:rPr>
        <w:t>无</w:t>
      </w:r>
      <w:r>
        <w:rPr>
          <w:rFonts w:hint="eastAsia" w:ascii="仿宋" w:hAnsi="仿宋" w:eastAsia="仿宋"/>
          <w:sz w:val="24"/>
          <w:szCs w:val="24"/>
        </w:rPr>
        <w:t>项目</w:t>
      </w:r>
      <w:r>
        <w:rPr>
          <w:rFonts w:hint="eastAsia" w:ascii="仿宋" w:hAnsi="仿宋" w:eastAsia="仿宋"/>
          <w:sz w:val="24"/>
          <w:szCs w:val="24"/>
          <w:lang w:eastAsia="zh-CN"/>
        </w:rPr>
        <w:t>支出，帮没有</w:t>
      </w:r>
      <w:r>
        <w:rPr>
          <w:rFonts w:hint="eastAsia" w:ascii="仿宋" w:hAnsi="仿宋" w:eastAsia="仿宋"/>
          <w:sz w:val="24"/>
          <w:szCs w:val="24"/>
        </w:rPr>
        <w:t>绩效自评结果。</w:t>
      </w:r>
    </w:p>
    <w:p>
      <w:pPr>
        <w:widowControl/>
        <w:spacing w:line="560" w:lineRule="exact"/>
        <w:ind w:firstLine="482" w:firstLineChars="200"/>
        <w:jc w:val="center"/>
        <w:rPr>
          <w:rFonts w:hint="eastAsia" w:ascii="仿宋" w:hAnsi="仿宋" w:eastAsia="仿宋"/>
          <w:b/>
          <w:sz w:val="24"/>
          <w:szCs w:val="24"/>
        </w:rPr>
      </w:pP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第四部分</w:t>
      </w:r>
      <w:r>
        <w:rPr>
          <w:rFonts w:ascii="仿宋" w:hAnsi="仿宋" w:eastAsia="仿宋"/>
          <w:b/>
          <w:sz w:val="24"/>
          <w:szCs w:val="24"/>
        </w:rPr>
        <w:t xml:space="preserve">  </w:t>
      </w:r>
      <w:r>
        <w:rPr>
          <w:rFonts w:hint="eastAsia" w:ascii="仿宋" w:hAnsi="仿宋" w:eastAsia="仿宋"/>
          <w:b/>
          <w:sz w:val="24"/>
          <w:szCs w:val="24"/>
        </w:rPr>
        <w:t>名词解释</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一、收入科目</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（一）财政拨款收入：指县级财政当年拨付的资金。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（二）事业收入：指事业单位开展专业业务活动及辅助活动取得的收入。</w:t>
      </w:r>
    </w:p>
    <w:p>
      <w:pPr>
        <w:widowControl/>
        <w:spacing w:line="560" w:lineRule="exact"/>
        <w:ind w:firstLine="480" w:firstLineChars="200"/>
        <w:rPr>
          <w:rFonts w:ascii="仿宋" w:hAnsi="仿宋" w:eastAsia="仿宋"/>
          <w:sz w:val="24"/>
          <w:szCs w:val="24"/>
        </w:rPr>
      </w:pPr>
      <w:r>
        <w:rPr>
          <w:rFonts w:hint="eastAsia" w:ascii="仿宋" w:hAnsi="仿宋" w:eastAsia="仿宋"/>
          <w:sz w:val="24"/>
          <w:szCs w:val="24"/>
        </w:rPr>
        <w:t>（三）其他收入：指除财政收入、事业收入、事业单位经营收入等以外的各项收入。</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（四）年初结转和结余：填列</w:t>
      </w:r>
      <w:r>
        <w:rPr>
          <w:rFonts w:ascii="仿宋" w:hAnsi="仿宋" w:eastAsia="仿宋"/>
          <w:sz w:val="24"/>
          <w:szCs w:val="24"/>
        </w:rPr>
        <w:t>2018</w:t>
      </w:r>
      <w:r>
        <w:rPr>
          <w:rFonts w:hint="eastAsia" w:ascii="仿宋" w:hAnsi="仿宋" w:eastAsia="仿宋"/>
          <w:sz w:val="24"/>
          <w:szCs w:val="24"/>
        </w:rPr>
        <w:t>年全部结转和结余的资金数，包括当年结转结余资金和历年滚存结转结余资金。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（五）年末结转和结余：填列</w:t>
      </w:r>
      <w:r>
        <w:rPr>
          <w:rFonts w:ascii="仿宋" w:hAnsi="仿宋" w:eastAsia="仿宋"/>
          <w:sz w:val="24"/>
          <w:szCs w:val="24"/>
        </w:rPr>
        <w:t>2019</w:t>
      </w:r>
      <w:r>
        <w:rPr>
          <w:rFonts w:hint="eastAsia" w:ascii="仿宋" w:hAnsi="仿宋" w:eastAsia="仿宋"/>
          <w:sz w:val="24"/>
          <w:szCs w:val="24"/>
        </w:rPr>
        <w:t>年全部结转和结余的资金数，包括当年结转结余资金和历年滚存结转结余资金。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二、支出科目</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（一）行政运行：反映行政单位（包括参公单位）的基本支出。</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（二）机关事务：反映为行政单位（包括实行公务员管理的事业单位）提供后勤服务的各类后勤服务中心、医疗室等附属事业单位支出。</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（三）事业运行：反映事业单位基本支出，不包括行政单位（包括实行公务员管理的事业单位）后勤服务的各类后勤服务中心、医疗室等附属事业单位。</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（四）机关事业单位基本养老保险费：反映机关事业单位实施养老保险制度由单位缴纳的基本养老保险费的支出。</w:t>
      </w:r>
    </w:p>
    <w:p>
      <w:pPr>
        <w:widowControl/>
        <w:spacing w:line="560" w:lineRule="exact"/>
        <w:ind w:firstLine="480" w:firstLineChars="200"/>
        <w:jc w:val="left"/>
        <w:rPr>
          <w:rFonts w:ascii="仿宋" w:hAnsi="仿宋" w:eastAsia="仿宋"/>
          <w:b/>
          <w:sz w:val="24"/>
          <w:szCs w:val="24"/>
        </w:rPr>
      </w:pPr>
      <w:r>
        <w:rPr>
          <w:rFonts w:hint="eastAsia" w:ascii="仿宋" w:hAnsi="仿宋" w:eastAsia="仿宋"/>
          <w:sz w:val="24"/>
          <w:szCs w:val="24"/>
        </w:rPr>
        <w:t>三、本次公开的“三公”经费支出和机关运行经费支出口径为一般公共预算财政拨款开支数。</w:t>
      </w:r>
    </w:p>
    <w:p>
      <w:pPr>
        <w:spacing w:line="560" w:lineRule="exact"/>
        <w:ind w:firstLine="480" w:firstLineChars="200"/>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7E"/>
    <w:rsid w:val="000A7D3A"/>
    <w:rsid w:val="000F749F"/>
    <w:rsid w:val="002807DF"/>
    <w:rsid w:val="00486D8E"/>
    <w:rsid w:val="0054265D"/>
    <w:rsid w:val="00652738"/>
    <w:rsid w:val="006769D7"/>
    <w:rsid w:val="0076682F"/>
    <w:rsid w:val="007D7DA4"/>
    <w:rsid w:val="008A3D0F"/>
    <w:rsid w:val="009A0BCA"/>
    <w:rsid w:val="00B85BF6"/>
    <w:rsid w:val="00C115EA"/>
    <w:rsid w:val="00CC196D"/>
    <w:rsid w:val="00D0237E"/>
    <w:rsid w:val="00D3491D"/>
    <w:rsid w:val="00EC0647"/>
    <w:rsid w:val="00EF11F1"/>
    <w:rsid w:val="00FA06D0"/>
    <w:rsid w:val="01BF0B86"/>
    <w:rsid w:val="020B58C1"/>
    <w:rsid w:val="053F4031"/>
    <w:rsid w:val="0874142F"/>
    <w:rsid w:val="088B1D98"/>
    <w:rsid w:val="08C9239D"/>
    <w:rsid w:val="0A371F5C"/>
    <w:rsid w:val="0C1C3BED"/>
    <w:rsid w:val="0D2A3B70"/>
    <w:rsid w:val="0DA610C3"/>
    <w:rsid w:val="0EE9287D"/>
    <w:rsid w:val="0F234DEB"/>
    <w:rsid w:val="1153235E"/>
    <w:rsid w:val="141D5BBC"/>
    <w:rsid w:val="15A9361C"/>
    <w:rsid w:val="15DA34E0"/>
    <w:rsid w:val="17FE631A"/>
    <w:rsid w:val="18726A97"/>
    <w:rsid w:val="1B885841"/>
    <w:rsid w:val="1D192282"/>
    <w:rsid w:val="201B6C7F"/>
    <w:rsid w:val="20E9745D"/>
    <w:rsid w:val="220C516B"/>
    <w:rsid w:val="23217120"/>
    <w:rsid w:val="23411A14"/>
    <w:rsid w:val="287761FF"/>
    <w:rsid w:val="2C813588"/>
    <w:rsid w:val="2CF83C8C"/>
    <w:rsid w:val="2D11292B"/>
    <w:rsid w:val="2D5A4B47"/>
    <w:rsid w:val="309F619E"/>
    <w:rsid w:val="332D5973"/>
    <w:rsid w:val="35227CA9"/>
    <w:rsid w:val="35574835"/>
    <w:rsid w:val="37E94142"/>
    <w:rsid w:val="38BB3A29"/>
    <w:rsid w:val="390B677B"/>
    <w:rsid w:val="391E0198"/>
    <w:rsid w:val="394C625D"/>
    <w:rsid w:val="3A0C6E89"/>
    <w:rsid w:val="3DBA2CF4"/>
    <w:rsid w:val="3DDA2B9E"/>
    <w:rsid w:val="3F1B4157"/>
    <w:rsid w:val="40891C12"/>
    <w:rsid w:val="421A70DB"/>
    <w:rsid w:val="44C21385"/>
    <w:rsid w:val="46771D0D"/>
    <w:rsid w:val="49C96BCF"/>
    <w:rsid w:val="4A136062"/>
    <w:rsid w:val="4CA77924"/>
    <w:rsid w:val="4F09404E"/>
    <w:rsid w:val="4F8D6954"/>
    <w:rsid w:val="4FC8233C"/>
    <w:rsid w:val="50724065"/>
    <w:rsid w:val="50F67AF4"/>
    <w:rsid w:val="525E5C7E"/>
    <w:rsid w:val="5DF755A0"/>
    <w:rsid w:val="5E604F47"/>
    <w:rsid w:val="60603278"/>
    <w:rsid w:val="63E13E7E"/>
    <w:rsid w:val="65E76009"/>
    <w:rsid w:val="68215007"/>
    <w:rsid w:val="68793AD8"/>
    <w:rsid w:val="69AA067C"/>
    <w:rsid w:val="6BBC4DFC"/>
    <w:rsid w:val="6CDA5DC5"/>
    <w:rsid w:val="6E9F6C4E"/>
    <w:rsid w:val="6F45216C"/>
    <w:rsid w:val="6FB8039D"/>
    <w:rsid w:val="7141092B"/>
    <w:rsid w:val="71781FAD"/>
    <w:rsid w:val="753D5EE9"/>
    <w:rsid w:val="7B0703FA"/>
    <w:rsid w:val="7BD25A89"/>
    <w:rsid w:val="7FB523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p0"/>
    <w:basedOn w:val="1"/>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500</Words>
  <Characters>2853</Characters>
  <Lines>0</Lines>
  <Paragraphs>0</Paragraphs>
  <TotalTime>79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2019-09-05T01:30:00Z</dcterms:created>
  <dc:creator>微软用户</dc:creator>
  <cp:lastModifiedBy>F</cp:lastModifiedBy>
  <dcterms:modified xsi:type="dcterms:W3CDTF">2020-09-23T07:03:09Z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